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0"/>
        </w:tabs>
        <w:jc w:val="left"/>
        <w:rPr>
          <w:rFonts w:hint="default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表10</w:t>
      </w:r>
    </w:p>
    <w:p>
      <w:pPr>
        <w:jc w:val="center"/>
        <w:rPr>
          <w:rFonts w:ascii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宋体"/>
          <w:b/>
          <w:bCs/>
          <w:kern w:val="0"/>
          <w:sz w:val="36"/>
          <w:szCs w:val="36"/>
        </w:rPr>
        <w:t>预拌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砂浆生产企业综合检查表</w:t>
      </w:r>
    </w:p>
    <w:bookmarkEnd w:id="0"/>
    <w:p>
      <w:pPr>
        <w:spacing w:line="440" w:lineRule="exact"/>
        <w:ind w:left="-267" w:leftChars="-127" w:right="-512" w:rightChars="-244" w:firstLine="141" w:firstLineChars="50"/>
        <w:rPr>
          <w:b/>
          <w:sz w:val="28"/>
          <w:szCs w:val="24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4"/>
        </w:rPr>
        <w:t>企业名称：</w:t>
      </w:r>
      <w:r>
        <w:rPr>
          <w:rFonts w:hint="eastAsia" w:ascii="仿宋_GB2312" w:hAnsi="宋体" w:eastAsia="仿宋_GB2312" w:cs="仿宋_GB2312"/>
          <w:b/>
          <w:kern w:val="0"/>
          <w:sz w:val="28"/>
          <w:szCs w:val="24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仿宋_GB2312"/>
          <w:b/>
          <w:kern w:val="0"/>
          <w:sz w:val="28"/>
          <w:szCs w:val="24"/>
        </w:rPr>
        <w:t>年</w:t>
      </w:r>
      <w:r>
        <w:rPr>
          <w:rFonts w:hint="eastAsia" w:ascii="仿宋_GB2312" w:hAnsi="宋体" w:eastAsia="仿宋_GB2312" w:cs="仿宋_GB2312"/>
          <w:b/>
          <w:kern w:val="0"/>
          <w:sz w:val="28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/>
          <w:kern w:val="0"/>
          <w:sz w:val="28"/>
          <w:szCs w:val="24"/>
        </w:rPr>
        <w:t>月</w:t>
      </w:r>
      <w:r>
        <w:rPr>
          <w:rFonts w:hint="eastAsia" w:ascii="仿宋_GB2312" w:hAnsi="宋体" w:eastAsia="仿宋_GB2312" w:cs="仿宋_GB2312"/>
          <w:b/>
          <w:kern w:val="0"/>
          <w:sz w:val="28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/>
          <w:kern w:val="0"/>
          <w:sz w:val="28"/>
          <w:szCs w:val="24"/>
        </w:rPr>
        <w:t>日</w:t>
      </w:r>
    </w:p>
    <w:tbl>
      <w:tblPr>
        <w:tblStyle w:val="3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545"/>
        <w:gridCol w:w="1459"/>
        <w:gridCol w:w="2100"/>
        <w:gridCol w:w="3362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总项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检查方法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检查情况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质 保 体 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ind w:left="120" w:hanging="120" w:hangingChars="5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企业主要人员及能力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查看职称证、任职证明履历、社保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劳动合同及在岗履职能力评价等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管理体系运行情况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查看管理体系的整体水平运行情况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设 备 和 设 施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计量配料系统及原材料贮存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抽查生产配料数据，查看检定证书、自校记录等，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现场考察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设施设备及环境条件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实地查看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质量控制及检验的设施设备，有符合标准要求的养护室、样品间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质 量 控 制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原材料采购使用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查台帐、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质量证明文件、复试检验及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记录报告等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配合比控制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查看配合比设计、生产使用及出具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生产质量控制及型式检验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查工作日志、质检日志、生产台帐、型式检验等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出厂质量检验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查试件台帐，看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</w:t>
            </w:r>
          </w:p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能检验及试验方法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交货、质量回访及不合格品处理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查看相关记录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违规海砂治理情况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检查氯离子检测设备及生产用砂氯离子检测记录台账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资 料 管 理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资料管理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按相关要求整理归档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标准管理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查看标准目录及抽查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市场行为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市场行为管理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查看预拌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砂浆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买卖合同，是否存在违规市场行为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扫黑除恶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扫黑除恶宣传及工作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扫黑除恶宣传标语及搜集线索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综合意见</w:t>
            </w:r>
          </w:p>
        </w:tc>
        <w:tc>
          <w:tcPr>
            <w:tcW w:w="8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185"/>
              </w:tabs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检查负责人签字：                         企业负责人签字（盖章）：</w:t>
      </w:r>
    </w:p>
    <w:p>
      <w:pPr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E136D"/>
    <w:rsid w:val="7A2E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2019-07-23T03:32:00Z</dcterms:created>
  <dc:creator>残叶1419824337</dc:creator>
  <cp:lastModifiedBy>残叶1419824337</cp:lastModifiedBy>
  <dcterms:modified xsi:type="dcterms:W3CDTF">2019-07-23T03:34:49Z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