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0"/>
        </w:tabs>
        <w:jc w:val="left"/>
        <w:rPr>
          <w:rFonts w:hint="eastAsia" w:ascii="黑体" w:hAnsi="黑体" w:eastAsia="黑体" w:cs="黑体"/>
          <w:bCs/>
          <w:sz w:val="24"/>
        </w:rPr>
      </w:pPr>
      <w:bookmarkStart w:id="0" w:name="_GoBack"/>
      <w:bookmarkEnd w:id="0"/>
      <w:r>
        <w:rPr>
          <w:rFonts w:hint="eastAsia" w:ascii="黑体" w:hAnsi="黑体" w:eastAsia="黑体" w:cs="黑体"/>
          <w:bCs/>
          <w:sz w:val="24"/>
        </w:rPr>
        <w:t>附件1</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辖区</w:t>
      </w:r>
      <w:r>
        <w:rPr>
          <w:rFonts w:hint="eastAsia" w:ascii="方正小标宋简体" w:eastAsia="方正小标宋简体"/>
          <w:bCs/>
          <w:sz w:val="36"/>
          <w:szCs w:val="36"/>
          <w:lang w:val="en-US" w:eastAsia="zh-CN"/>
        </w:rPr>
        <w:t>预拌混凝土、砂浆</w:t>
      </w:r>
      <w:r>
        <w:rPr>
          <w:rFonts w:hint="eastAsia" w:ascii="方正小标宋简体" w:eastAsia="方正小标宋简体"/>
          <w:bCs/>
          <w:sz w:val="36"/>
          <w:szCs w:val="36"/>
        </w:rPr>
        <w:t>企业（站点）排查表</w:t>
      </w:r>
    </w:p>
    <w:p>
      <w:pPr>
        <w:ind w:firstLine="241" w:firstLineChars="100"/>
        <w:rPr>
          <w:rFonts w:ascii="仿宋_GB2312" w:eastAsia="仿宋_GB2312"/>
          <w:b/>
          <w:sz w:val="24"/>
        </w:rPr>
      </w:pPr>
      <w:r>
        <w:rPr>
          <w:rFonts w:hint="eastAsia" w:ascii="仿宋_GB2312" w:hAnsi="宋体" w:eastAsia="仿宋_GB2312"/>
          <w:b/>
          <w:bCs/>
          <w:sz w:val="24"/>
        </w:rPr>
        <w:t xml:space="preserve">填报单位（盖章）：                                                                          </w:t>
      </w:r>
      <w:r>
        <w:rPr>
          <w:rFonts w:hint="eastAsia" w:ascii="仿宋_GB2312" w:eastAsia="仿宋_GB2312"/>
          <w:b/>
          <w:sz w:val="24"/>
        </w:rPr>
        <w:t>填报时间：     年   月   日</w:t>
      </w:r>
    </w:p>
    <w:tbl>
      <w:tblPr>
        <w:tblStyle w:val="5"/>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1083"/>
        <w:gridCol w:w="1174"/>
        <w:gridCol w:w="1113"/>
        <w:gridCol w:w="512"/>
        <w:gridCol w:w="660"/>
        <w:gridCol w:w="510"/>
        <w:gridCol w:w="293"/>
        <w:gridCol w:w="367"/>
        <w:gridCol w:w="645"/>
        <w:gridCol w:w="915"/>
        <w:gridCol w:w="795"/>
        <w:gridCol w:w="735"/>
        <w:gridCol w:w="1125"/>
        <w:gridCol w:w="1020"/>
        <w:gridCol w:w="1110"/>
        <w:gridCol w:w="615"/>
        <w:gridCol w:w="540"/>
        <w:gridCol w:w="555"/>
        <w:gridCol w:w="630"/>
        <w:gridCol w:w="66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5" w:type="pct"/>
            <w:vMerge w:val="restart"/>
            <w:noWrap w:val="0"/>
            <w:vAlign w:val="center"/>
          </w:tcPr>
          <w:p>
            <w:pPr>
              <w:jc w:val="center"/>
              <w:rPr>
                <w:rFonts w:hint="eastAsia" w:ascii="宋体" w:hAnsi="宋体" w:cs="宋体"/>
                <w:b/>
                <w:sz w:val="24"/>
              </w:rPr>
            </w:pPr>
            <w:r>
              <w:rPr>
                <w:rFonts w:hint="eastAsia" w:ascii="宋体" w:hAnsi="宋体" w:cs="宋体"/>
                <w:b/>
                <w:sz w:val="24"/>
              </w:rPr>
              <w:t>序号</w:t>
            </w:r>
          </w:p>
        </w:tc>
        <w:tc>
          <w:tcPr>
            <w:tcW w:w="328" w:type="pct"/>
            <w:vMerge w:val="restart"/>
            <w:noWrap w:val="0"/>
            <w:vAlign w:val="center"/>
          </w:tcPr>
          <w:p>
            <w:pPr>
              <w:jc w:val="center"/>
              <w:rPr>
                <w:rFonts w:ascii="宋体" w:hAnsi="宋体" w:cs="宋体"/>
                <w:b/>
                <w:sz w:val="24"/>
              </w:rPr>
            </w:pPr>
            <w:r>
              <w:rPr>
                <w:rFonts w:hint="eastAsia" w:ascii="宋体" w:hAnsi="宋体" w:cs="宋体"/>
                <w:b/>
                <w:sz w:val="24"/>
              </w:rPr>
              <w:t>站点名称</w:t>
            </w:r>
          </w:p>
        </w:tc>
        <w:tc>
          <w:tcPr>
            <w:tcW w:w="355" w:type="pct"/>
            <w:vMerge w:val="restart"/>
            <w:noWrap w:val="0"/>
            <w:vAlign w:val="center"/>
          </w:tcPr>
          <w:p>
            <w:pPr>
              <w:jc w:val="center"/>
              <w:rPr>
                <w:rFonts w:hint="eastAsia" w:ascii="宋体" w:hAnsi="宋体" w:cs="宋体"/>
                <w:b/>
                <w:sz w:val="24"/>
              </w:rPr>
            </w:pPr>
            <w:r>
              <w:rPr>
                <w:rFonts w:hint="eastAsia" w:ascii="宋体" w:hAnsi="宋体" w:cs="宋体"/>
                <w:b/>
                <w:sz w:val="24"/>
              </w:rPr>
              <w:t>资质证书</w:t>
            </w:r>
          </w:p>
          <w:p>
            <w:pPr>
              <w:jc w:val="center"/>
              <w:rPr>
                <w:rFonts w:ascii="宋体" w:hAnsi="宋体" w:cs="宋体"/>
                <w:b/>
                <w:sz w:val="24"/>
              </w:rPr>
            </w:pPr>
            <w:r>
              <w:rPr>
                <w:rFonts w:hint="eastAsia" w:ascii="宋体" w:hAnsi="宋体" w:cs="宋体"/>
                <w:b/>
                <w:sz w:val="24"/>
              </w:rPr>
              <w:t>企业名称</w:t>
            </w:r>
          </w:p>
        </w:tc>
        <w:tc>
          <w:tcPr>
            <w:tcW w:w="337" w:type="pct"/>
            <w:vMerge w:val="restart"/>
            <w:noWrap w:val="0"/>
            <w:vAlign w:val="center"/>
          </w:tcPr>
          <w:p>
            <w:pPr>
              <w:jc w:val="center"/>
              <w:rPr>
                <w:rFonts w:hint="eastAsia" w:ascii="宋体" w:hAnsi="宋体" w:cs="宋体"/>
                <w:b/>
                <w:sz w:val="24"/>
              </w:rPr>
            </w:pPr>
            <w:r>
              <w:rPr>
                <w:rFonts w:hint="eastAsia" w:ascii="宋体" w:hAnsi="宋体" w:cs="宋体"/>
                <w:b/>
                <w:sz w:val="24"/>
              </w:rPr>
              <w:t>具体地址</w:t>
            </w:r>
          </w:p>
        </w:tc>
        <w:tc>
          <w:tcPr>
            <w:tcW w:w="155" w:type="pct"/>
            <w:vMerge w:val="restart"/>
            <w:noWrap w:val="0"/>
            <w:vAlign w:val="center"/>
          </w:tcPr>
          <w:p>
            <w:pPr>
              <w:jc w:val="center"/>
              <w:rPr>
                <w:rFonts w:hint="eastAsia" w:ascii="宋体" w:hAnsi="宋体" w:eastAsia="宋体" w:cs="宋体"/>
                <w:b w:val="0"/>
                <w:bCs/>
                <w:sz w:val="15"/>
                <w:szCs w:val="15"/>
                <w:lang w:eastAsia="zh-CN"/>
              </w:rPr>
            </w:pPr>
            <w:r>
              <w:rPr>
                <w:rFonts w:hint="eastAsia" w:ascii="宋体" w:hAnsi="宋体" w:cs="宋体"/>
                <w:b/>
                <w:sz w:val="24"/>
                <w:lang w:eastAsia="zh-CN"/>
              </w:rPr>
              <w:t>是否在四环线内</w:t>
            </w:r>
          </w:p>
        </w:tc>
        <w:tc>
          <w:tcPr>
            <w:tcW w:w="199" w:type="pct"/>
            <w:vMerge w:val="restart"/>
            <w:noWrap w:val="0"/>
            <w:vAlign w:val="center"/>
          </w:tcPr>
          <w:p>
            <w:pPr>
              <w:jc w:val="center"/>
              <w:rPr>
                <w:rFonts w:hint="eastAsia" w:ascii="宋体" w:hAnsi="宋体" w:cs="宋体"/>
                <w:b/>
                <w:sz w:val="24"/>
              </w:rPr>
            </w:pPr>
            <w:r>
              <w:rPr>
                <w:rFonts w:hint="eastAsia" w:ascii="宋体" w:hAnsi="宋体" w:cs="宋体"/>
                <w:b/>
                <w:sz w:val="24"/>
              </w:rPr>
              <w:t>资质核查情况</w:t>
            </w:r>
          </w:p>
          <w:p>
            <w:pPr>
              <w:jc w:val="center"/>
              <w:rPr>
                <w:rFonts w:hint="eastAsia" w:ascii="宋体" w:hAnsi="宋体" w:cs="宋体"/>
                <w:b/>
                <w:sz w:val="24"/>
              </w:rPr>
            </w:pPr>
            <w:r>
              <w:rPr>
                <w:rFonts w:hint="eastAsia" w:ascii="宋体" w:hAnsi="宋体" w:cs="宋体"/>
                <w:b w:val="0"/>
                <w:bCs/>
                <w:sz w:val="15"/>
                <w:szCs w:val="15"/>
              </w:rPr>
              <w:t>（正常/分站/未备案/无资质）</w:t>
            </w:r>
          </w:p>
        </w:tc>
        <w:tc>
          <w:tcPr>
            <w:tcW w:w="154" w:type="pct"/>
            <w:vMerge w:val="restart"/>
            <w:noWrap w:val="0"/>
            <w:vAlign w:val="center"/>
          </w:tcPr>
          <w:p>
            <w:pPr>
              <w:jc w:val="center"/>
              <w:rPr>
                <w:rFonts w:hint="eastAsia" w:ascii="宋体" w:hAnsi="宋体" w:cs="宋体"/>
                <w:b/>
                <w:sz w:val="24"/>
              </w:rPr>
            </w:pPr>
            <w:r>
              <w:rPr>
                <w:rFonts w:hint="eastAsia" w:ascii="宋体" w:hAnsi="宋体" w:cs="宋体"/>
                <w:b/>
                <w:sz w:val="24"/>
              </w:rPr>
              <w:t>搅拌</w:t>
            </w:r>
          </w:p>
          <w:p>
            <w:pPr>
              <w:jc w:val="center"/>
              <w:rPr>
                <w:rFonts w:hint="eastAsia" w:ascii="宋体" w:hAnsi="宋体" w:cs="宋体"/>
                <w:b/>
                <w:sz w:val="24"/>
              </w:rPr>
            </w:pPr>
            <w:r>
              <w:rPr>
                <w:rFonts w:hint="eastAsia" w:ascii="宋体" w:hAnsi="宋体" w:cs="宋体"/>
                <w:b/>
                <w:sz w:val="24"/>
              </w:rPr>
              <w:t>设备</w:t>
            </w:r>
          </w:p>
          <w:p>
            <w:pPr>
              <w:jc w:val="center"/>
              <w:rPr>
                <w:rFonts w:hint="eastAsia" w:ascii="宋体" w:hAnsi="宋体" w:cs="宋体"/>
                <w:b/>
                <w:sz w:val="24"/>
              </w:rPr>
            </w:pPr>
            <w:r>
              <w:rPr>
                <w:rFonts w:hint="eastAsia" w:ascii="宋体" w:hAnsi="宋体" w:cs="宋体"/>
                <w:b/>
                <w:sz w:val="24"/>
              </w:rPr>
              <w:t>小时</w:t>
            </w:r>
          </w:p>
          <w:p>
            <w:pPr>
              <w:jc w:val="center"/>
              <w:rPr>
                <w:rFonts w:hint="eastAsia" w:ascii="宋体" w:hAnsi="宋体" w:cs="宋体"/>
                <w:b/>
                <w:sz w:val="24"/>
              </w:rPr>
            </w:pPr>
            <w:r>
              <w:rPr>
                <w:rFonts w:hint="eastAsia" w:ascii="宋体" w:hAnsi="宋体" w:cs="宋体"/>
                <w:b/>
                <w:sz w:val="24"/>
              </w:rPr>
              <w:t>额定</w:t>
            </w:r>
          </w:p>
          <w:p>
            <w:pPr>
              <w:jc w:val="center"/>
              <w:rPr>
                <w:rFonts w:ascii="宋体" w:hAnsi="宋体" w:cs="宋体"/>
                <w:b/>
                <w:sz w:val="24"/>
              </w:rPr>
            </w:pPr>
            <w:r>
              <w:rPr>
                <w:rFonts w:hint="eastAsia" w:ascii="宋体" w:hAnsi="宋体" w:cs="宋体"/>
                <w:b/>
                <w:sz w:val="24"/>
              </w:rPr>
              <w:t>产量</w:t>
            </w:r>
          </w:p>
        </w:tc>
        <w:tc>
          <w:tcPr>
            <w:tcW w:w="199" w:type="pct"/>
            <w:gridSpan w:val="2"/>
            <w:vMerge w:val="restart"/>
            <w:noWrap w:val="0"/>
            <w:vAlign w:val="center"/>
          </w:tcPr>
          <w:p>
            <w:pPr>
              <w:jc w:val="center"/>
              <w:rPr>
                <w:rFonts w:hint="default" w:ascii="宋体" w:hAnsi="宋体" w:cs="宋体"/>
                <w:b/>
                <w:sz w:val="24"/>
                <w:lang w:val="en-US" w:eastAsia="zh-CN"/>
              </w:rPr>
            </w:pPr>
            <w:r>
              <w:rPr>
                <w:rFonts w:hint="eastAsia" w:ascii="宋体" w:hAnsi="宋体" w:cs="宋体"/>
                <w:b/>
                <w:sz w:val="24"/>
                <w:lang w:val="en-US" w:eastAsia="zh-CN"/>
              </w:rPr>
              <w:t>2021年供应量</w:t>
            </w:r>
            <w:r>
              <w:rPr>
                <w:rFonts w:hint="eastAsia" w:ascii="宋体" w:hAnsi="宋体" w:cs="宋体"/>
                <w:b w:val="0"/>
                <w:bCs/>
                <w:sz w:val="15"/>
                <w:szCs w:val="15"/>
              </w:rPr>
              <w:t>（</w:t>
            </w:r>
            <w:r>
              <w:rPr>
                <w:rFonts w:hint="eastAsia" w:ascii="宋体" w:hAnsi="宋体" w:cs="宋体"/>
                <w:b w:val="0"/>
                <w:bCs/>
                <w:sz w:val="15"/>
                <w:szCs w:val="15"/>
                <w:lang w:val="en-US" w:eastAsia="zh-CN"/>
              </w:rPr>
              <w:t>单位：万吨</w:t>
            </w:r>
            <w:r>
              <w:rPr>
                <w:rFonts w:hint="eastAsia" w:ascii="宋体" w:hAnsi="宋体" w:cs="宋体"/>
                <w:b w:val="0"/>
                <w:bCs/>
                <w:sz w:val="15"/>
                <w:szCs w:val="15"/>
              </w:rPr>
              <w:t>）</w:t>
            </w:r>
          </w:p>
        </w:tc>
        <w:tc>
          <w:tcPr>
            <w:tcW w:w="195" w:type="pct"/>
            <w:vMerge w:val="restart"/>
            <w:noWrap w:val="0"/>
            <w:vAlign w:val="center"/>
          </w:tcPr>
          <w:p>
            <w:pPr>
              <w:jc w:val="center"/>
              <w:rPr>
                <w:rFonts w:hint="eastAsia" w:ascii="宋体" w:hAnsi="宋体" w:cs="宋体"/>
                <w:b/>
                <w:sz w:val="24"/>
                <w:lang w:val="en-US" w:eastAsia="zh-CN"/>
              </w:rPr>
            </w:pPr>
            <w:r>
              <w:rPr>
                <w:rFonts w:hint="eastAsia" w:ascii="宋体" w:hAnsi="宋体" w:cs="宋体"/>
                <w:b/>
                <w:sz w:val="24"/>
                <w:lang w:val="en-US" w:eastAsia="zh-CN"/>
              </w:rPr>
              <w:t>2022年供应量</w:t>
            </w:r>
          </w:p>
          <w:p>
            <w:pPr>
              <w:jc w:val="center"/>
              <w:rPr>
                <w:rFonts w:hint="default" w:ascii="宋体" w:hAnsi="宋体" w:cs="宋体"/>
                <w:b/>
                <w:sz w:val="24"/>
                <w:lang w:val="en-US" w:eastAsia="zh-CN"/>
              </w:rPr>
            </w:pPr>
            <w:r>
              <w:rPr>
                <w:rFonts w:hint="eastAsia" w:ascii="宋体" w:hAnsi="宋体" w:cs="宋体"/>
                <w:b w:val="0"/>
                <w:bCs/>
                <w:sz w:val="15"/>
                <w:szCs w:val="15"/>
              </w:rPr>
              <w:t>（</w:t>
            </w:r>
            <w:r>
              <w:rPr>
                <w:rFonts w:hint="eastAsia" w:ascii="宋体" w:hAnsi="宋体" w:cs="宋体"/>
                <w:b w:val="0"/>
                <w:bCs/>
                <w:sz w:val="15"/>
                <w:szCs w:val="15"/>
                <w:lang w:val="en-US" w:eastAsia="zh-CN"/>
              </w:rPr>
              <w:t>单位：万吨</w:t>
            </w:r>
            <w:r>
              <w:rPr>
                <w:rFonts w:hint="eastAsia" w:ascii="宋体" w:hAnsi="宋体" w:cs="宋体"/>
                <w:b w:val="0"/>
                <w:bCs/>
                <w:sz w:val="15"/>
                <w:szCs w:val="15"/>
              </w:rPr>
              <w:t>）</w:t>
            </w:r>
          </w:p>
        </w:tc>
        <w:tc>
          <w:tcPr>
            <w:tcW w:w="277" w:type="pct"/>
            <w:vMerge w:val="restart"/>
            <w:noWrap w:val="0"/>
            <w:vAlign w:val="center"/>
          </w:tcPr>
          <w:p>
            <w:pPr>
              <w:jc w:val="center"/>
              <w:rPr>
                <w:rFonts w:hint="eastAsia" w:ascii="宋体" w:hAnsi="宋体" w:cs="宋体"/>
                <w:b/>
                <w:sz w:val="24"/>
              </w:rPr>
            </w:pPr>
            <w:r>
              <w:rPr>
                <w:rFonts w:hint="eastAsia" w:ascii="宋体" w:hAnsi="宋体" w:cs="宋体"/>
                <w:b/>
                <w:sz w:val="24"/>
              </w:rPr>
              <w:t>负责人</w:t>
            </w:r>
          </w:p>
          <w:p>
            <w:pPr>
              <w:jc w:val="center"/>
              <w:rPr>
                <w:rFonts w:hint="default" w:ascii="宋体" w:hAnsi="宋体" w:eastAsia="宋体" w:cs="宋体"/>
                <w:b/>
                <w:sz w:val="24"/>
                <w:lang w:val="en-US" w:eastAsia="zh-CN"/>
              </w:rPr>
            </w:pPr>
            <w:r>
              <w:rPr>
                <w:rFonts w:hint="eastAsia" w:ascii="宋体" w:hAnsi="宋体" w:cs="宋体"/>
                <w:b/>
                <w:sz w:val="24"/>
                <w:lang w:val="en-US" w:eastAsia="zh-CN"/>
              </w:rPr>
              <w:t>及电话</w:t>
            </w:r>
          </w:p>
        </w:tc>
        <w:tc>
          <w:tcPr>
            <w:tcW w:w="804" w:type="pct"/>
            <w:gridSpan w:val="3"/>
            <w:noWrap w:val="0"/>
            <w:vAlign w:val="center"/>
          </w:tcPr>
          <w:p>
            <w:pPr>
              <w:jc w:val="center"/>
              <w:rPr>
                <w:rFonts w:hint="eastAsia" w:ascii="宋体" w:hAnsi="宋体" w:cs="宋体"/>
                <w:b/>
                <w:sz w:val="24"/>
              </w:rPr>
            </w:pPr>
            <w:r>
              <w:rPr>
                <w:rFonts w:hint="eastAsia" w:ascii="宋体" w:hAnsi="宋体" w:cs="宋体"/>
                <w:b/>
                <w:sz w:val="24"/>
              </w:rPr>
              <w:t>技术人员信息（姓名）</w:t>
            </w:r>
          </w:p>
        </w:tc>
        <w:tc>
          <w:tcPr>
            <w:tcW w:w="309" w:type="pct"/>
            <w:vMerge w:val="restart"/>
            <w:noWrap w:val="0"/>
            <w:vAlign w:val="center"/>
          </w:tcPr>
          <w:p>
            <w:pPr>
              <w:jc w:val="center"/>
              <w:rPr>
                <w:rFonts w:hint="eastAsia" w:ascii="宋体" w:hAnsi="宋体" w:cs="宋体"/>
                <w:b/>
                <w:sz w:val="24"/>
              </w:rPr>
            </w:pPr>
            <w:r>
              <w:rPr>
                <w:rFonts w:hint="eastAsia" w:ascii="宋体" w:hAnsi="宋体" w:cs="宋体"/>
                <w:b/>
                <w:sz w:val="24"/>
              </w:rPr>
              <w:t>备注</w:t>
            </w:r>
          </w:p>
          <w:p>
            <w:pPr>
              <w:spacing w:line="240" w:lineRule="auto"/>
              <w:jc w:val="center"/>
              <w:rPr>
                <w:rFonts w:ascii="宋体" w:hAnsi="宋体" w:cs="宋体"/>
                <w:b/>
                <w:sz w:val="24"/>
              </w:rPr>
            </w:pPr>
            <w:r>
              <w:rPr>
                <w:rFonts w:hint="eastAsia" w:ascii="宋体" w:hAnsi="宋体" w:cs="宋体"/>
                <w:b w:val="0"/>
                <w:bCs/>
                <w:sz w:val="15"/>
                <w:szCs w:val="15"/>
              </w:rPr>
              <w:t>（在产/停产）</w:t>
            </w:r>
          </w:p>
        </w:tc>
        <w:tc>
          <w:tcPr>
            <w:tcW w:w="336" w:type="pct"/>
            <w:vMerge w:val="restart"/>
            <w:noWrap w:val="0"/>
            <w:vAlign w:val="center"/>
          </w:tcPr>
          <w:p>
            <w:pPr>
              <w:jc w:val="center"/>
              <w:rPr>
                <w:rFonts w:hint="eastAsia" w:ascii="宋体" w:hAnsi="宋体" w:cs="宋体"/>
                <w:b/>
                <w:sz w:val="24"/>
              </w:rPr>
            </w:pPr>
            <w:r>
              <w:rPr>
                <w:rFonts w:hint="eastAsia" w:ascii="宋体" w:hAnsi="宋体" w:cs="宋体"/>
                <w:b/>
                <w:sz w:val="24"/>
              </w:rPr>
              <w:t>登记核验部门</w:t>
            </w:r>
          </w:p>
          <w:p>
            <w:pPr>
              <w:jc w:val="center"/>
              <w:rPr>
                <w:rFonts w:hint="eastAsia" w:ascii="宋体" w:hAnsi="宋体" w:eastAsia="宋体" w:cs="宋体"/>
                <w:b/>
                <w:sz w:val="18"/>
                <w:szCs w:val="18"/>
                <w:lang w:eastAsia="zh-CN"/>
              </w:rPr>
            </w:pPr>
            <w:r>
              <w:rPr>
                <w:rFonts w:hint="eastAsia" w:ascii="宋体" w:hAnsi="宋体" w:cs="宋体"/>
                <w:b w:val="0"/>
                <w:bCs/>
                <w:sz w:val="15"/>
                <w:szCs w:val="15"/>
              </w:rPr>
              <w:t>（xx区建设局/未通过登记核验）</w:t>
            </w:r>
            <w:r>
              <w:rPr>
                <w:rFonts w:hint="eastAsia" w:ascii="宋体" w:hAnsi="宋体" w:cs="宋体"/>
                <w:b w:val="0"/>
                <w:bCs/>
                <w:sz w:val="15"/>
                <w:szCs w:val="15"/>
                <w:lang w:eastAsia="zh-CN"/>
              </w:rPr>
              <w:t>（</w:t>
            </w:r>
            <w:r>
              <w:rPr>
                <w:rFonts w:hint="eastAsia" w:ascii="宋体" w:hAnsi="宋体" w:cs="宋体"/>
                <w:b w:val="0"/>
                <w:bCs/>
                <w:sz w:val="15"/>
                <w:szCs w:val="15"/>
                <w:lang w:val="en-US" w:eastAsia="zh-CN"/>
              </w:rPr>
              <w:t>辖区内所有站点必须填写</w:t>
            </w:r>
            <w:r>
              <w:rPr>
                <w:rFonts w:hint="eastAsia" w:ascii="宋体" w:hAnsi="宋体" w:cs="宋体"/>
                <w:b w:val="0"/>
                <w:bCs/>
                <w:sz w:val="15"/>
                <w:szCs w:val="15"/>
                <w:lang w:eastAsia="zh-CN"/>
              </w:rPr>
              <w:t>）</w:t>
            </w:r>
          </w:p>
        </w:tc>
        <w:tc>
          <w:tcPr>
            <w:tcW w:w="1231" w:type="pct"/>
            <w:gridSpan w:val="6"/>
            <w:noWrap w:val="0"/>
            <w:vAlign w:val="center"/>
          </w:tcPr>
          <w:p>
            <w:pPr>
              <w:jc w:val="center"/>
              <w:rPr>
                <w:rFonts w:hint="eastAsia" w:ascii="宋体" w:hAnsi="宋体" w:cs="宋体"/>
                <w:b/>
                <w:sz w:val="24"/>
                <w:lang w:val="en-US" w:eastAsia="zh-CN"/>
              </w:rPr>
            </w:pPr>
            <w:r>
              <w:rPr>
                <w:rFonts w:hint="eastAsia" w:ascii="宋体" w:hAnsi="宋体" w:cs="宋体"/>
                <w:b/>
                <w:sz w:val="24"/>
                <w:lang w:val="en-US" w:eastAsia="zh-CN"/>
              </w:rPr>
              <w:t>各项检查情况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115" w:type="pct"/>
            <w:vMerge w:val="continue"/>
            <w:noWrap w:val="0"/>
            <w:vAlign w:val="center"/>
          </w:tcPr>
          <w:p>
            <w:pPr>
              <w:jc w:val="center"/>
            </w:pPr>
          </w:p>
        </w:tc>
        <w:tc>
          <w:tcPr>
            <w:tcW w:w="328" w:type="pct"/>
            <w:vMerge w:val="continue"/>
            <w:noWrap w:val="0"/>
            <w:vAlign w:val="center"/>
          </w:tcPr>
          <w:p>
            <w:pPr>
              <w:jc w:val="center"/>
            </w:pPr>
          </w:p>
        </w:tc>
        <w:tc>
          <w:tcPr>
            <w:tcW w:w="355" w:type="pct"/>
            <w:vMerge w:val="continue"/>
            <w:noWrap w:val="0"/>
            <w:vAlign w:val="center"/>
          </w:tcPr>
          <w:p>
            <w:pPr>
              <w:jc w:val="center"/>
            </w:pPr>
          </w:p>
        </w:tc>
        <w:tc>
          <w:tcPr>
            <w:tcW w:w="337" w:type="pct"/>
            <w:vMerge w:val="continue"/>
            <w:noWrap w:val="0"/>
            <w:vAlign w:val="center"/>
          </w:tcPr>
          <w:p>
            <w:pPr>
              <w:jc w:val="center"/>
            </w:pPr>
          </w:p>
        </w:tc>
        <w:tc>
          <w:tcPr>
            <w:tcW w:w="155" w:type="pct"/>
            <w:vMerge w:val="continue"/>
            <w:noWrap w:val="0"/>
            <w:vAlign w:val="center"/>
          </w:tcPr>
          <w:p>
            <w:pPr>
              <w:jc w:val="center"/>
            </w:pPr>
          </w:p>
        </w:tc>
        <w:tc>
          <w:tcPr>
            <w:tcW w:w="199" w:type="pct"/>
            <w:vMerge w:val="continue"/>
            <w:noWrap w:val="0"/>
            <w:vAlign w:val="center"/>
          </w:tcPr>
          <w:p>
            <w:pPr>
              <w:jc w:val="center"/>
            </w:pPr>
          </w:p>
        </w:tc>
        <w:tc>
          <w:tcPr>
            <w:tcW w:w="154" w:type="pct"/>
            <w:vMerge w:val="continue"/>
            <w:noWrap w:val="0"/>
            <w:vAlign w:val="center"/>
          </w:tcPr>
          <w:p>
            <w:pPr>
              <w:jc w:val="center"/>
            </w:pPr>
          </w:p>
        </w:tc>
        <w:tc>
          <w:tcPr>
            <w:tcW w:w="199" w:type="pct"/>
            <w:gridSpan w:val="2"/>
            <w:vMerge w:val="continue"/>
            <w:noWrap w:val="0"/>
            <w:vAlign w:val="center"/>
          </w:tcPr>
          <w:p>
            <w:pPr>
              <w:jc w:val="center"/>
            </w:pPr>
          </w:p>
        </w:tc>
        <w:tc>
          <w:tcPr>
            <w:tcW w:w="195" w:type="pct"/>
            <w:vMerge w:val="continue"/>
            <w:noWrap w:val="0"/>
            <w:vAlign w:val="center"/>
          </w:tcPr>
          <w:p>
            <w:pPr>
              <w:jc w:val="center"/>
            </w:pPr>
          </w:p>
        </w:tc>
        <w:tc>
          <w:tcPr>
            <w:tcW w:w="277" w:type="pct"/>
            <w:vMerge w:val="continue"/>
            <w:noWrap w:val="0"/>
            <w:vAlign w:val="center"/>
          </w:tcPr>
          <w:p>
            <w:pPr>
              <w:jc w:val="center"/>
            </w:pPr>
          </w:p>
        </w:tc>
        <w:tc>
          <w:tcPr>
            <w:tcW w:w="2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b w:val="0"/>
                <w:bCs w:val="0"/>
                <w:sz w:val="15"/>
                <w:szCs w:val="15"/>
              </w:rPr>
            </w:pPr>
            <w:r>
              <w:rPr>
                <w:rFonts w:hint="eastAsia"/>
                <w:b w:val="0"/>
                <w:bCs w:val="0"/>
                <w:sz w:val="15"/>
                <w:szCs w:val="15"/>
              </w:rPr>
              <w:t>技术</w:t>
            </w:r>
          </w:p>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负责人</w:t>
            </w:r>
          </w:p>
        </w:tc>
        <w:tc>
          <w:tcPr>
            <w:tcW w:w="22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lang w:val="en-US" w:eastAsia="zh-CN"/>
              </w:rPr>
              <w:t>实</w:t>
            </w:r>
            <w:r>
              <w:rPr>
                <w:rFonts w:hint="eastAsia"/>
                <w:b w:val="0"/>
                <w:bCs w:val="0"/>
                <w:sz w:val="15"/>
                <w:szCs w:val="15"/>
              </w:rPr>
              <w:t>验室负责人</w:t>
            </w:r>
          </w:p>
        </w:tc>
        <w:tc>
          <w:tcPr>
            <w:tcW w:w="3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其他中级职称人员</w:t>
            </w:r>
          </w:p>
        </w:tc>
        <w:tc>
          <w:tcPr>
            <w:tcW w:w="309" w:type="pct"/>
            <w:vMerge w:val="continue"/>
            <w:noWrap w:val="0"/>
            <w:vAlign w:val="center"/>
          </w:tcPr>
          <w:p>
            <w:pPr>
              <w:jc w:val="center"/>
            </w:pPr>
          </w:p>
        </w:tc>
        <w:tc>
          <w:tcPr>
            <w:tcW w:w="336" w:type="pct"/>
            <w:vMerge w:val="continue"/>
            <w:noWrap w:val="0"/>
            <w:vAlign w:val="center"/>
          </w:tcPr>
          <w:p>
            <w:pPr>
              <w:jc w:val="center"/>
            </w:pPr>
          </w:p>
        </w:tc>
        <w:tc>
          <w:tcPr>
            <w:tcW w:w="186"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质量行为得分</w:t>
            </w:r>
          </w:p>
        </w:tc>
        <w:tc>
          <w:tcPr>
            <w:tcW w:w="163"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绿色生产得分</w:t>
            </w:r>
          </w:p>
        </w:tc>
        <w:tc>
          <w:tcPr>
            <w:tcW w:w="168"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绿色生产达标情况</w:t>
            </w:r>
          </w:p>
        </w:tc>
        <w:tc>
          <w:tcPr>
            <w:tcW w:w="190"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星级标识等级</w:t>
            </w: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cs="宋体"/>
                <w:b w:val="0"/>
                <w:bCs/>
                <w:sz w:val="15"/>
                <w:szCs w:val="15"/>
                <w:lang w:val="en-US" w:eastAsia="zh-CN"/>
              </w:rPr>
            </w:pPr>
            <w:r>
              <w:rPr>
                <w:rFonts w:hint="eastAsia" w:ascii="宋体" w:hAnsi="宋体" w:cs="宋体"/>
                <w:b w:val="0"/>
                <w:bCs/>
                <w:sz w:val="15"/>
                <w:szCs w:val="15"/>
                <w:lang w:val="en-US" w:eastAsia="zh-CN"/>
              </w:rPr>
              <w:t>是否获得安标证书</w:t>
            </w:r>
          </w:p>
        </w:tc>
        <w:tc>
          <w:tcPr>
            <w:tcW w:w="322"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标准化评分及评价等级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5"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55" w:type="pct"/>
            <w:noWrap w:val="0"/>
            <w:vAlign w:val="center"/>
          </w:tcPr>
          <w:p>
            <w:pPr>
              <w:jc w:val="center"/>
              <w:rPr>
                <w:rFonts w:ascii="仿宋_GB2312" w:eastAsia="仿宋_GB2312"/>
                <w:sz w:val="24"/>
              </w:rPr>
            </w:pPr>
          </w:p>
        </w:tc>
        <w:tc>
          <w:tcPr>
            <w:tcW w:w="337" w:type="pct"/>
            <w:noWrap w:val="0"/>
            <w:vAlign w:val="center"/>
          </w:tcPr>
          <w:p>
            <w:pPr>
              <w:jc w:val="center"/>
              <w:rPr>
                <w:rFonts w:ascii="仿宋_GB2312" w:eastAsia="仿宋_GB2312"/>
                <w:sz w:val="24"/>
              </w:rPr>
            </w:pPr>
          </w:p>
        </w:tc>
        <w:tc>
          <w:tcPr>
            <w:tcW w:w="155"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154" w:type="pct"/>
            <w:noWrap w:val="0"/>
            <w:vAlign w:val="center"/>
          </w:tcPr>
          <w:p>
            <w:pPr>
              <w:jc w:val="center"/>
              <w:rPr>
                <w:rFonts w:ascii="仿宋_GB2312" w:eastAsia="仿宋_GB2312"/>
                <w:sz w:val="24"/>
              </w:rPr>
            </w:pPr>
          </w:p>
        </w:tc>
        <w:tc>
          <w:tcPr>
            <w:tcW w:w="199" w:type="pct"/>
            <w:gridSpan w:val="2"/>
            <w:noWrap w:val="0"/>
            <w:vAlign w:val="center"/>
          </w:tcPr>
          <w:p>
            <w:pPr>
              <w:jc w:val="center"/>
              <w:rPr>
                <w:rFonts w:ascii="仿宋_GB2312" w:eastAsia="仿宋_GB2312"/>
                <w:sz w:val="24"/>
              </w:rPr>
            </w:pPr>
          </w:p>
        </w:tc>
        <w:tc>
          <w:tcPr>
            <w:tcW w:w="195" w:type="pct"/>
            <w:noWrap w:val="0"/>
            <w:vAlign w:val="center"/>
          </w:tcPr>
          <w:p>
            <w:pPr>
              <w:jc w:val="center"/>
              <w:rPr>
                <w:rFonts w:ascii="仿宋_GB2312" w:eastAsia="仿宋_GB2312"/>
                <w:sz w:val="24"/>
              </w:rPr>
            </w:pPr>
          </w:p>
        </w:tc>
        <w:tc>
          <w:tcPr>
            <w:tcW w:w="277" w:type="pct"/>
            <w:noWrap w:val="0"/>
            <w:vAlign w:val="center"/>
          </w:tcPr>
          <w:p>
            <w:pPr>
              <w:jc w:val="center"/>
              <w:rPr>
                <w:rFonts w:ascii="仿宋_GB2312" w:eastAsia="仿宋_GB2312"/>
                <w:sz w:val="24"/>
              </w:rPr>
            </w:pPr>
          </w:p>
        </w:tc>
        <w:tc>
          <w:tcPr>
            <w:tcW w:w="240" w:type="pct"/>
            <w:noWrap w:val="0"/>
            <w:vAlign w:val="center"/>
          </w:tcPr>
          <w:p>
            <w:pPr>
              <w:jc w:val="center"/>
              <w:rPr>
                <w:rFonts w:ascii="仿宋_GB2312" w:eastAsia="仿宋_GB2312"/>
                <w:sz w:val="24"/>
              </w:rPr>
            </w:pPr>
          </w:p>
        </w:tc>
        <w:tc>
          <w:tcPr>
            <w:tcW w:w="222" w:type="pct"/>
            <w:noWrap w:val="0"/>
            <w:vAlign w:val="center"/>
          </w:tcPr>
          <w:p>
            <w:pPr>
              <w:jc w:val="center"/>
              <w:rPr>
                <w:rFonts w:ascii="仿宋_GB2312" w:eastAsia="仿宋_GB2312"/>
                <w:sz w:val="24"/>
              </w:rPr>
            </w:pPr>
          </w:p>
        </w:tc>
        <w:tc>
          <w:tcPr>
            <w:tcW w:w="340"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33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63" w:type="pct"/>
            <w:noWrap w:val="0"/>
            <w:vAlign w:val="center"/>
          </w:tcPr>
          <w:p>
            <w:pPr>
              <w:jc w:val="center"/>
              <w:rPr>
                <w:rFonts w:ascii="仿宋_GB2312" w:eastAsia="仿宋_GB2312"/>
                <w:sz w:val="24"/>
              </w:rPr>
            </w:pPr>
          </w:p>
        </w:tc>
        <w:tc>
          <w:tcPr>
            <w:tcW w:w="168" w:type="pct"/>
            <w:noWrap w:val="0"/>
            <w:vAlign w:val="center"/>
          </w:tcPr>
          <w:p>
            <w:pPr>
              <w:jc w:val="center"/>
              <w:rPr>
                <w:rFonts w:ascii="仿宋_GB2312" w:eastAsia="仿宋_GB2312"/>
                <w:sz w:val="24"/>
              </w:rPr>
            </w:pPr>
          </w:p>
        </w:tc>
        <w:tc>
          <w:tcPr>
            <w:tcW w:w="190"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322"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5"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55" w:type="pct"/>
            <w:noWrap w:val="0"/>
            <w:vAlign w:val="center"/>
          </w:tcPr>
          <w:p>
            <w:pPr>
              <w:jc w:val="center"/>
              <w:rPr>
                <w:rFonts w:ascii="仿宋_GB2312" w:eastAsia="仿宋_GB2312"/>
                <w:sz w:val="24"/>
              </w:rPr>
            </w:pPr>
          </w:p>
        </w:tc>
        <w:tc>
          <w:tcPr>
            <w:tcW w:w="337" w:type="pct"/>
            <w:noWrap w:val="0"/>
            <w:vAlign w:val="center"/>
          </w:tcPr>
          <w:p>
            <w:pPr>
              <w:jc w:val="center"/>
              <w:rPr>
                <w:rFonts w:ascii="仿宋_GB2312" w:eastAsia="仿宋_GB2312"/>
                <w:sz w:val="24"/>
              </w:rPr>
            </w:pPr>
          </w:p>
        </w:tc>
        <w:tc>
          <w:tcPr>
            <w:tcW w:w="155"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154" w:type="pct"/>
            <w:noWrap w:val="0"/>
            <w:vAlign w:val="center"/>
          </w:tcPr>
          <w:p>
            <w:pPr>
              <w:jc w:val="center"/>
              <w:rPr>
                <w:rFonts w:ascii="仿宋_GB2312" w:eastAsia="仿宋_GB2312"/>
                <w:sz w:val="24"/>
              </w:rPr>
            </w:pPr>
          </w:p>
        </w:tc>
        <w:tc>
          <w:tcPr>
            <w:tcW w:w="199" w:type="pct"/>
            <w:gridSpan w:val="2"/>
            <w:noWrap w:val="0"/>
            <w:vAlign w:val="center"/>
          </w:tcPr>
          <w:p>
            <w:pPr>
              <w:jc w:val="center"/>
              <w:rPr>
                <w:rFonts w:ascii="仿宋_GB2312" w:eastAsia="仿宋_GB2312"/>
                <w:sz w:val="24"/>
              </w:rPr>
            </w:pPr>
          </w:p>
        </w:tc>
        <w:tc>
          <w:tcPr>
            <w:tcW w:w="195" w:type="pct"/>
            <w:noWrap w:val="0"/>
            <w:vAlign w:val="center"/>
          </w:tcPr>
          <w:p>
            <w:pPr>
              <w:jc w:val="center"/>
              <w:rPr>
                <w:rFonts w:ascii="仿宋_GB2312" w:eastAsia="仿宋_GB2312"/>
                <w:sz w:val="24"/>
              </w:rPr>
            </w:pPr>
          </w:p>
        </w:tc>
        <w:tc>
          <w:tcPr>
            <w:tcW w:w="277" w:type="pct"/>
            <w:noWrap w:val="0"/>
            <w:vAlign w:val="center"/>
          </w:tcPr>
          <w:p>
            <w:pPr>
              <w:jc w:val="center"/>
              <w:rPr>
                <w:rFonts w:ascii="仿宋_GB2312" w:eastAsia="仿宋_GB2312"/>
                <w:sz w:val="24"/>
              </w:rPr>
            </w:pPr>
          </w:p>
        </w:tc>
        <w:tc>
          <w:tcPr>
            <w:tcW w:w="240" w:type="pct"/>
            <w:noWrap w:val="0"/>
            <w:vAlign w:val="center"/>
          </w:tcPr>
          <w:p>
            <w:pPr>
              <w:jc w:val="center"/>
              <w:rPr>
                <w:rFonts w:ascii="仿宋_GB2312" w:eastAsia="仿宋_GB2312"/>
                <w:sz w:val="24"/>
              </w:rPr>
            </w:pPr>
          </w:p>
        </w:tc>
        <w:tc>
          <w:tcPr>
            <w:tcW w:w="222" w:type="pct"/>
            <w:noWrap w:val="0"/>
            <w:vAlign w:val="center"/>
          </w:tcPr>
          <w:p>
            <w:pPr>
              <w:jc w:val="center"/>
              <w:rPr>
                <w:rFonts w:ascii="仿宋_GB2312" w:eastAsia="仿宋_GB2312"/>
                <w:sz w:val="24"/>
              </w:rPr>
            </w:pPr>
          </w:p>
        </w:tc>
        <w:tc>
          <w:tcPr>
            <w:tcW w:w="340"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33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63" w:type="pct"/>
            <w:noWrap w:val="0"/>
            <w:vAlign w:val="center"/>
          </w:tcPr>
          <w:p>
            <w:pPr>
              <w:jc w:val="center"/>
              <w:rPr>
                <w:rFonts w:ascii="仿宋_GB2312" w:eastAsia="仿宋_GB2312"/>
                <w:sz w:val="24"/>
              </w:rPr>
            </w:pPr>
          </w:p>
        </w:tc>
        <w:tc>
          <w:tcPr>
            <w:tcW w:w="168" w:type="pct"/>
            <w:noWrap w:val="0"/>
            <w:vAlign w:val="center"/>
          </w:tcPr>
          <w:p>
            <w:pPr>
              <w:jc w:val="center"/>
              <w:rPr>
                <w:rFonts w:ascii="仿宋_GB2312" w:eastAsia="仿宋_GB2312"/>
                <w:sz w:val="24"/>
              </w:rPr>
            </w:pPr>
          </w:p>
        </w:tc>
        <w:tc>
          <w:tcPr>
            <w:tcW w:w="190"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322"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5"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55" w:type="pct"/>
            <w:noWrap w:val="0"/>
            <w:vAlign w:val="center"/>
          </w:tcPr>
          <w:p>
            <w:pPr>
              <w:jc w:val="center"/>
              <w:rPr>
                <w:rFonts w:ascii="仿宋_GB2312" w:eastAsia="仿宋_GB2312"/>
                <w:sz w:val="24"/>
              </w:rPr>
            </w:pPr>
          </w:p>
        </w:tc>
        <w:tc>
          <w:tcPr>
            <w:tcW w:w="337" w:type="pct"/>
            <w:noWrap w:val="0"/>
            <w:vAlign w:val="center"/>
          </w:tcPr>
          <w:p>
            <w:pPr>
              <w:jc w:val="center"/>
              <w:rPr>
                <w:rFonts w:ascii="仿宋_GB2312" w:eastAsia="仿宋_GB2312"/>
                <w:sz w:val="24"/>
              </w:rPr>
            </w:pPr>
          </w:p>
        </w:tc>
        <w:tc>
          <w:tcPr>
            <w:tcW w:w="155"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154" w:type="pct"/>
            <w:noWrap w:val="0"/>
            <w:vAlign w:val="center"/>
          </w:tcPr>
          <w:p>
            <w:pPr>
              <w:jc w:val="center"/>
              <w:rPr>
                <w:rFonts w:ascii="仿宋_GB2312" w:eastAsia="仿宋_GB2312"/>
                <w:sz w:val="24"/>
              </w:rPr>
            </w:pPr>
          </w:p>
        </w:tc>
        <w:tc>
          <w:tcPr>
            <w:tcW w:w="199" w:type="pct"/>
            <w:gridSpan w:val="2"/>
            <w:noWrap w:val="0"/>
            <w:vAlign w:val="center"/>
          </w:tcPr>
          <w:p>
            <w:pPr>
              <w:jc w:val="center"/>
              <w:rPr>
                <w:rFonts w:ascii="仿宋_GB2312" w:eastAsia="仿宋_GB2312"/>
                <w:sz w:val="24"/>
              </w:rPr>
            </w:pPr>
          </w:p>
        </w:tc>
        <w:tc>
          <w:tcPr>
            <w:tcW w:w="195" w:type="pct"/>
            <w:noWrap w:val="0"/>
            <w:vAlign w:val="center"/>
          </w:tcPr>
          <w:p>
            <w:pPr>
              <w:jc w:val="center"/>
              <w:rPr>
                <w:rFonts w:ascii="仿宋_GB2312" w:eastAsia="仿宋_GB2312"/>
                <w:sz w:val="24"/>
              </w:rPr>
            </w:pPr>
          </w:p>
        </w:tc>
        <w:tc>
          <w:tcPr>
            <w:tcW w:w="277" w:type="pct"/>
            <w:noWrap w:val="0"/>
            <w:vAlign w:val="center"/>
          </w:tcPr>
          <w:p>
            <w:pPr>
              <w:jc w:val="center"/>
              <w:rPr>
                <w:rFonts w:ascii="仿宋_GB2312" w:eastAsia="仿宋_GB2312"/>
                <w:sz w:val="24"/>
              </w:rPr>
            </w:pPr>
          </w:p>
        </w:tc>
        <w:tc>
          <w:tcPr>
            <w:tcW w:w="240" w:type="pct"/>
            <w:noWrap w:val="0"/>
            <w:vAlign w:val="center"/>
          </w:tcPr>
          <w:p>
            <w:pPr>
              <w:jc w:val="center"/>
              <w:rPr>
                <w:rFonts w:ascii="仿宋_GB2312" w:eastAsia="仿宋_GB2312"/>
                <w:sz w:val="24"/>
              </w:rPr>
            </w:pPr>
          </w:p>
        </w:tc>
        <w:tc>
          <w:tcPr>
            <w:tcW w:w="222" w:type="pct"/>
            <w:noWrap w:val="0"/>
            <w:vAlign w:val="center"/>
          </w:tcPr>
          <w:p>
            <w:pPr>
              <w:jc w:val="center"/>
              <w:rPr>
                <w:rFonts w:ascii="仿宋_GB2312" w:eastAsia="仿宋_GB2312"/>
                <w:sz w:val="24"/>
              </w:rPr>
            </w:pPr>
          </w:p>
        </w:tc>
        <w:tc>
          <w:tcPr>
            <w:tcW w:w="340"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33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63" w:type="pct"/>
            <w:noWrap w:val="0"/>
            <w:vAlign w:val="center"/>
          </w:tcPr>
          <w:p>
            <w:pPr>
              <w:jc w:val="center"/>
              <w:rPr>
                <w:rFonts w:ascii="仿宋_GB2312" w:eastAsia="仿宋_GB2312"/>
                <w:sz w:val="24"/>
              </w:rPr>
            </w:pPr>
          </w:p>
        </w:tc>
        <w:tc>
          <w:tcPr>
            <w:tcW w:w="168" w:type="pct"/>
            <w:noWrap w:val="0"/>
            <w:vAlign w:val="center"/>
          </w:tcPr>
          <w:p>
            <w:pPr>
              <w:jc w:val="center"/>
              <w:rPr>
                <w:rFonts w:ascii="仿宋_GB2312" w:eastAsia="仿宋_GB2312"/>
                <w:sz w:val="24"/>
              </w:rPr>
            </w:pPr>
          </w:p>
        </w:tc>
        <w:tc>
          <w:tcPr>
            <w:tcW w:w="190"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322"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5"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55" w:type="pct"/>
            <w:noWrap w:val="0"/>
            <w:vAlign w:val="center"/>
          </w:tcPr>
          <w:p>
            <w:pPr>
              <w:jc w:val="center"/>
              <w:rPr>
                <w:rFonts w:ascii="仿宋_GB2312" w:eastAsia="仿宋_GB2312"/>
                <w:sz w:val="24"/>
              </w:rPr>
            </w:pPr>
          </w:p>
        </w:tc>
        <w:tc>
          <w:tcPr>
            <w:tcW w:w="337" w:type="pct"/>
            <w:noWrap w:val="0"/>
            <w:vAlign w:val="center"/>
          </w:tcPr>
          <w:p>
            <w:pPr>
              <w:jc w:val="center"/>
              <w:rPr>
                <w:rFonts w:ascii="仿宋_GB2312" w:eastAsia="仿宋_GB2312"/>
                <w:sz w:val="24"/>
              </w:rPr>
            </w:pPr>
          </w:p>
        </w:tc>
        <w:tc>
          <w:tcPr>
            <w:tcW w:w="155"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154" w:type="pct"/>
            <w:noWrap w:val="0"/>
            <w:vAlign w:val="center"/>
          </w:tcPr>
          <w:p>
            <w:pPr>
              <w:jc w:val="center"/>
              <w:rPr>
                <w:rFonts w:ascii="仿宋_GB2312" w:eastAsia="仿宋_GB2312"/>
                <w:sz w:val="24"/>
              </w:rPr>
            </w:pPr>
          </w:p>
        </w:tc>
        <w:tc>
          <w:tcPr>
            <w:tcW w:w="199" w:type="pct"/>
            <w:gridSpan w:val="2"/>
            <w:noWrap w:val="0"/>
            <w:vAlign w:val="center"/>
          </w:tcPr>
          <w:p>
            <w:pPr>
              <w:jc w:val="center"/>
              <w:rPr>
                <w:rFonts w:ascii="仿宋_GB2312" w:eastAsia="仿宋_GB2312"/>
                <w:sz w:val="24"/>
              </w:rPr>
            </w:pPr>
          </w:p>
        </w:tc>
        <w:tc>
          <w:tcPr>
            <w:tcW w:w="195" w:type="pct"/>
            <w:noWrap w:val="0"/>
            <w:vAlign w:val="center"/>
          </w:tcPr>
          <w:p>
            <w:pPr>
              <w:jc w:val="center"/>
              <w:rPr>
                <w:rFonts w:ascii="仿宋_GB2312" w:eastAsia="仿宋_GB2312"/>
                <w:sz w:val="24"/>
              </w:rPr>
            </w:pPr>
          </w:p>
        </w:tc>
        <w:tc>
          <w:tcPr>
            <w:tcW w:w="277" w:type="pct"/>
            <w:noWrap w:val="0"/>
            <w:vAlign w:val="center"/>
          </w:tcPr>
          <w:p>
            <w:pPr>
              <w:jc w:val="center"/>
              <w:rPr>
                <w:rFonts w:ascii="仿宋_GB2312" w:eastAsia="仿宋_GB2312"/>
                <w:sz w:val="24"/>
              </w:rPr>
            </w:pPr>
          </w:p>
        </w:tc>
        <w:tc>
          <w:tcPr>
            <w:tcW w:w="240" w:type="pct"/>
            <w:noWrap w:val="0"/>
            <w:vAlign w:val="center"/>
          </w:tcPr>
          <w:p>
            <w:pPr>
              <w:jc w:val="center"/>
              <w:rPr>
                <w:rFonts w:ascii="仿宋_GB2312" w:eastAsia="仿宋_GB2312"/>
                <w:sz w:val="24"/>
              </w:rPr>
            </w:pPr>
          </w:p>
        </w:tc>
        <w:tc>
          <w:tcPr>
            <w:tcW w:w="222" w:type="pct"/>
            <w:noWrap w:val="0"/>
            <w:vAlign w:val="center"/>
          </w:tcPr>
          <w:p>
            <w:pPr>
              <w:jc w:val="center"/>
              <w:rPr>
                <w:rFonts w:ascii="仿宋_GB2312" w:eastAsia="仿宋_GB2312"/>
                <w:sz w:val="24"/>
              </w:rPr>
            </w:pPr>
          </w:p>
        </w:tc>
        <w:tc>
          <w:tcPr>
            <w:tcW w:w="340"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33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63" w:type="pct"/>
            <w:noWrap w:val="0"/>
            <w:vAlign w:val="center"/>
          </w:tcPr>
          <w:p>
            <w:pPr>
              <w:jc w:val="center"/>
              <w:rPr>
                <w:rFonts w:ascii="仿宋_GB2312" w:eastAsia="仿宋_GB2312"/>
                <w:sz w:val="24"/>
              </w:rPr>
            </w:pPr>
          </w:p>
        </w:tc>
        <w:tc>
          <w:tcPr>
            <w:tcW w:w="168" w:type="pct"/>
            <w:noWrap w:val="0"/>
            <w:vAlign w:val="center"/>
          </w:tcPr>
          <w:p>
            <w:pPr>
              <w:jc w:val="center"/>
              <w:rPr>
                <w:rFonts w:ascii="仿宋_GB2312" w:eastAsia="仿宋_GB2312"/>
                <w:sz w:val="24"/>
              </w:rPr>
            </w:pPr>
          </w:p>
        </w:tc>
        <w:tc>
          <w:tcPr>
            <w:tcW w:w="190"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322"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5"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55" w:type="pct"/>
            <w:noWrap w:val="0"/>
            <w:vAlign w:val="center"/>
          </w:tcPr>
          <w:p>
            <w:pPr>
              <w:jc w:val="center"/>
              <w:rPr>
                <w:rFonts w:ascii="仿宋_GB2312" w:eastAsia="仿宋_GB2312"/>
                <w:sz w:val="24"/>
              </w:rPr>
            </w:pPr>
          </w:p>
        </w:tc>
        <w:tc>
          <w:tcPr>
            <w:tcW w:w="337" w:type="pct"/>
            <w:noWrap w:val="0"/>
            <w:vAlign w:val="center"/>
          </w:tcPr>
          <w:p>
            <w:pPr>
              <w:jc w:val="center"/>
              <w:rPr>
                <w:rFonts w:ascii="仿宋_GB2312" w:eastAsia="仿宋_GB2312"/>
                <w:sz w:val="24"/>
              </w:rPr>
            </w:pPr>
          </w:p>
        </w:tc>
        <w:tc>
          <w:tcPr>
            <w:tcW w:w="155"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154" w:type="pct"/>
            <w:noWrap w:val="0"/>
            <w:vAlign w:val="center"/>
          </w:tcPr>
          <w:p>
            <w:pPr>
              <w:jc w:val="center"/>
              <w:rPr>
                <w:rFonts w:ascii="仿宋_GB2312" w:eastAsia="仿宋_GB2312"/>
                <w:sz w:val="24"/>
              </w:rPr>
            </w:pPr>
          </w:p>
        </w:tc>
        <w:tc>
          <w:tcPr>
            <w:tcW w:w="199" w:type="pct"/>
            <w:gridSpan w:val="2"/>
            <w:noWrap w:val="0"/>
            <w:vAlign w:val="center"/>
          </w:tcPr>
          <w:p>
            <w:pPr>
              <w:jc w:val="center"/>
              <w:rPr>
                <w:rFonts w:ascii="仿宋_GB2312" w:eastAsia="仿宋_GB2312"/>
                <w:sz w:val="24"/>
              </w:rPr>
            </w:pPr>
          </w:p>
        </w:tc>
        <w:tc>
          <w:tcPr>
            <w:tcW w:w="195" w:type="pct"/>
            <w:noWrap w:val="0"/>
            <w:vAlign w:val="center"/>
          </w:tcPr>
          <w:p>
            <w:pPr>
              <w:jc w:val="center"/>
              <w:rPr>
                <w:rFonts w:ascii="仿宋_GB2312" w:eastAsia="仿宋_GB2312"/>
                <w:sz w:val="24"/>
              </w:rPr>
            </w:pPr>
          </w:p>
        </w:tc>
        <w:tc>
          <w:tcPr>
            <w:tcW w:w="277" w:type="pct"/>
            <w:noWrap w:val="0"/>
            <w:vAlign w:val="center"/>
          </w:tcPr>
          <w:p>
            <w:pPr>
              <w:jc w:val="center"/>
              <w:rPr>
                <w:rFonts w:ascii="仿宋_GB2312" w:eastAsia="仿宋_GB2312"/>
                <w:sz w:val="24"/>
              </w:rPr>
            </w:pPr>
          </w:p>
        </w:tc>
        <w:tc>
          <w:tcPr>
            <w:tcW w:w="240" w:type="pct"/>
            <w:noWrap w:val="0"/>
            <w:vAlign w:val="center"/>
          </w:tcPr>
          <w:p>
            <w:pPr>
              <w:jc w:val="center"/>
              <w:rPr>
                <w:rFonts w:ascii="仿宋_GB2312" w:eastAsia="仿宋_GB2312"/>
                <w:sz w:val="24"/>
              </w:rPr>
            </w:pPr>
          </w:p>
        </w:tc>
        <w:tc>
          <w:tcPr>
            <w:tcW w:w="222" w:type="pct"/>
            <w:noWrap w:val="0"/>
            <w:vAlign w:val="center"/>
          </w:tcPr>
          <w:p>
            <w:pPr>
              <w:jc w:val="center"/>
              <w:rPr>
                <w:rFonts w:hint="eastAsia" w:ascii="仿宋_GB2312" w:eastAsia="仿宋_GB2312"/>
                <w:sz w:val="24"/>
                <w:lang w:eastAsia="zh-CN"/>
              </w:rPr>
            </w:pPr>
          </w:p>
        </w:tc>
        <w:tc>
          <w:tcPr>
            <w:tcW w:w="340"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33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63" w:type="pct"/>
            <w:noWrap w:val="0"/>
            <w:vAlign w:val="center"/>
          </w:tcPr>
          <w:p>
            <w:pPr>
              <w:jc w:val="center"/>
              <w:rPr>
                <w:rFonts w:ascii="仿宋_GB2312" w:eastAsia="仿宋_GB2312"/>
                <w:sz w:val="24"/>
              </w:rPr>
            </w:pPr>
          </w:p>
        </w:tc>
        <w:tc>
          <w:tcPr>
            <w:tcW w:w="168" w:type="pct"/>
            <w:noWrap w:val="0"/>
            <w:vAlign w:val="center"/>
          </w:tcPr>
          <w:p>
            <w:pPr>
              <w:jc w:val="center"/>
              <w:rPr>
                <w:rFonts w:ascii="仿宋_GB2312" w:eastAsia="仿宋_GB2312"/>
                <w:sz w:val="24"/>
              </w:rPr>
            </w:pPr>
          </w:p>
        </w:tc>
        <w:tc>
          <w:tcPr>
            <w:tcW w:w="190"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322"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55" w:type="pct"/>
            <w:noWrap w:val="0"/>
            <w:vAlign w:val="center"/>
          </w:tcPr>
          <w:p>
            <w:pPr>
              <w:jc w:val="center"/>
              <w:rPr>
                <w:rFonts w:ascii="仿宋_GB2312" w:eastAsia="仿宋_GB2312"/>
                <w:sz w:val="24"/>
              </w:rPr>
            </w:pPr>
          </w:p>
        </w:tc>
        <w:tc>
          <w:tcPr>
            <w:tcW w:w="337" w:type="pct"/>
            <w:noWrap w:val="0"/>
            <w:vAlign w:val="center"/>
          </w:tcPr>
          <w:p>
            <w:pPr>
              <w:jc w:val="center"/>
              <w:rPr>
                <w:rFonts w:ascii="仿宋_GB2312" w:eastAsia="仿宋_GB2312"/>
                <w:sz w:val="24"/>
              </w:rPr>
            </w:pPr>
          </w:p>
        </w:tc>
        <w:tc>
          <w:tcPr>
            <w:tcW w:w="155"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154" w:type="pct"/>
            <w:noWrap w:val="0"/>
            <w:vAlign w:val="center"/>
          </w:tcPr>
          <w:p>
            <w:pPr>
              <w:jc w:val="center"/>
              <w:rPr>
                <w:rFonts w:ascii="仿宋_GB2312" w:eastAsia="仿宋_GB2312"/>
                <w:sz w:val="24"/>
              </w:rPr>
            </w:pPr>
          </w:p>
        </w:tc>
        <w:tc>
          <w:tcPr>
            <w:tcW w:w="199" w:type="pct"/>
            <w:gridSpan w:val="2"/>
            <w:noWrap w:val="0"/>
            <w:vAlign w:val="center"/>
          </w:tcPr>
          <w:p>
            <w:pPr>
              <w:jc w:val="center"/>
              <w:rPr>
                <w:rFonts w:ascii="仿宋_GB2312" w:eastAsia="仿宋_GB2312"/>
                <w:sz w:val="24"/>
              </w:rPr>
            </w:pPr>
          </w:p>
        </w:tc>
        <w:tc>
          <w:tcPr>
            <w:tcW w:w="195" w:type="pct"/>
            <w:noWrap w:val="0"/>
            <w:vAlign w:val="center"/>
          </w:tcPr>
          <w:p>
            <w:pPr>
              <w:jc w:val="center"/>
              <w:rPr>
                <w:rFonts w:ascii="仿宋_GB2312" w:eastAsia="仿宋_GB2312"/>
                <w:sz w:val="24"/>
              </w:rPr>
            </w:pPr>
          </w:p>
        </w:tc>
        <w:tc>
          <w:tcPr>
            <w:tcW w:w="277" w:type="pct"/>
            <w:noWrap w:val="0"/>
            <w:vAlign w:val="center"/>
          </w:tcPr>
          <w:p>
            <w:pPr>
              <w:jc w:val="center"/>
              <w:rPr>
                <w:rFonts w:ascii="仿宋_GB2312" w:eastAsia="仿宋_GB2312"/>
                <w:sz w:val="24"/>
              </w:rPr>
            </w:pPr>
          </w:p>
        </w:tc>
        <w:tc>
          <w:tcPr>
            <w:tcW w:w="240" w:type="pct"/>
            <w:noWrap w:val="0"/>
            <w:vAlign w:val="center"/>
          </w:tcPr>
          <w:p>
            <w:pPr>
              <w:jc w:val="center"/>
              <w:rPr>
                <w:rFonts w:ascii="仿宋_GB2312" w:eastAsia="仿宋_GB2312"/>
                <w:sz w:val="24"/>
              </w:rPr>
            </w:pPr>
          </w:p>
        </w:tc>
        <w:tc>
          <w:tcPr>
            <w:tcW w:w="222" w:type="pct"/>
            <w:noWrap w:val="0"/>
            <w:vAlign w:val="center"/>
          </w:tcPr>
          <w:p>
            <w:pPr>
              <w:jc w:val="center"/>
              <w:rPr>
                <w:rFonts w:ascii="仿宋_GB2312" w:eastAsia="仿宋_GB2312"/>
                <w:sz w:val="24"/>
              </w:rPr>
            </w:pPr>
          </w:p>
        </w:tc>
        <w:tc>
          <w:tcPr>
            <w:tcW w:w="340"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33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63" w:type="pct"/>
            <w:noWrap w:val="0"/>
            <w:vAlign w:val="center"/>
          </w:tcPr>
          <w:p>
            <w:pPr>
              <w:jc w:val="center"/>
              <w:rPr>
                <w:rFonts w:ascii="仿宋_GB2312" w:eastAsia="仿宋_GB2312"/>
                <w:sz w:val="24"/>
              </w:rPr>
            </w:pPr>
          </w:p>
        </w:tc>
        <w:tc>
          <w:tcPr>
            <w:tcW w:w="168" w:type="pct"/>
            <w:noWrap w:val="0"/>
            <w:vAlign w:val="center"/>
          </w:tcPr>
          <w:p>
            <w:pPr>
              <w:jc w:val="center"/>
              <w:rPr>
                <w:rFonts w:ascii="仿宋_GB2312" w:eastAsia="仿宋_GB2312"/>
                <w:sz w:val="24"/>
              </w:rPr>
            </w:pPr>
          </w:p>
        </w:tc>
        <w:tc>
          <w:tcPr>
            <w:tcW w:w="190"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322"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5"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55" w:type="pct"/>
            <w:noWrap w:val="0"/>
            <w:vAlign w:val="center"/>
          </w:tcPr>
          <w:p>
            <w:pPr>
              <w:jc w:val="center"/>
              <w:rPr>
                <w:rFonts w:ascii="仿宋_GB2312" w:eastAsia="仿宋_GB2312"/>
                <w:sz w:val="24"/>
              </w:rPr>
            </w:pPr>
          </w:p>
        </w:tc>
        <w:tc>
          <w:tcPr>
            <w:tcW w:w="337" w:type="pct"/>
            <w:noWrap w:val="0"/>
            <w:vAlign w:val="center"/>
          </w:tcPr>
          <w:p>
            <w:pPr>
              <w:jc w:val="center"/>
              <w:rPr>
                <w:rFonts w:ascii="仿宋_GB2312" w:eastAsia="仿宋_GB2312"/>
                <w:sz w:val="24"/>
              </w:rPr>
            </w:pPr>
          </w:p>
        </w:tc>
        <w:tc>
          <w:tcPr>
            <w:tcW w:w="155"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154" w:type="pct"/>
            <w:noWrap w:val="0"/>
            <w:vAlign w:val="center"/>
          </w:tcPr>
          <w:p>
            <w:pPr>
              <w:jc w:val="center"/>
              <w:rPr>
                <w:rFonts w:ascii="仿宋_GB2312" w:eastAsia="仿宋_GB2312"/>
                <w:sz w:val="24"/>
              </w:rPr>
            </w:pPr>
          </w:p>
        </w:tc>
        <w:tc>
          <w:tcPr>
            <w:tcW w:w="199" w:type="pct"/>
            <w:gridSpan w:val="2"/>
            <w:noWrap w:val="0"/>
            <w:vAlign w:val="center"/>
          </w:tcPr>
          <w:p>
            <w:pPr>
              <w:jc w:val="center"/>
              <w:rPr>
                <w:rFonts w:ascii="仿宋_GB2312" w:eastAsia="仿宋_GB2312"/>
                <w:sz w:val="24"/>
              </w:rPr>
            </w:pPr>
          </w:p>
        </w:tc>
        <w:tc>
          <w:tcPr>
            <w:tcW w:w="195" w:type="pct"/>
            <w:noWrap w:val="0"/>
            <w:vAlign w:val="center"/>
          </w:tcPr>
          <w:p>
            <w:pPr>
              <w:jc w:val="center"/>
              <w:rPr>
                <w:rFonts w:ascii="仿宋_GB2312" w:eastAsia="仿宋_GB2312"/>
                <w:sz w:val="24"/>
              </w:rPr>
            </w:pPr>
          </w:p>
        </w:tc>
        <w:tc>
          <w:tcPr>
            <w:tcW w:w="277" w:type="pct"/>
            <w:noWrap w:val="0"/>
            <w:vAlign w:val="center"/>
          </w:tcPr>
          <w:p>
            <w:pPr>
              <w:jc w:val="center"/>
              <w:rPr>
                <w:rFonts w:ascii="仿宋_GB2312" w:eastAsia="仿宋_GB2312"/>
                <w:sz w:val="24"/>
              </w:rPr>
            </w:pPr>
          </w:p>
        </w:tc>
        <w:tc>
          <w:tcPr>
            <w:tcW w:w="240" w:type="pct"/>
            <w:noWrap w:val="0"/>
            <w:vAlign w:val="center"/>
          </w:tcPr>
          <w:p>
            <w:pPr>
              <w:jc w:val="center"/>
              <w:rPr>
                <w:rFonts w:ascii="仿宋_GB2312" w:eastAsia="仿宋_GB2312"/>
                <w:sz w:val="24"/>
              </w:rPr>
            </w:pPr>
          </w:p>
        </w:tc>
        <w:tc>
          <w:tcPr>
            <w:tcW w:w="222" w:type="pct"/>
            <w:noWrap w:val="0"/>
            <w:vAlign w:val="center"/>
          </w:tcPr>
          <w:p>
            <w:pPr>
              <w:jc w:val="center"/>
              <w:rPr>
                <w:rFonts w:ascii="仿宋_GB2312" w:eastAsia="仿宋_GB2312"/>
                <w:sz w:val="24"/>
              </w:rPr>
            </w:pPr>
          </w:p>
        </w:tc>
        <w:tc>
          <w:tcPr>
            <w:tcW w:w="340"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33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63" w:type="pct"/>
            <w:noWrap w:val="0"/>
            <w:vAlign w:val="center"/>
          </w:tcPr>
          <w:p>
            <w:pPr>
              <w:jc w:val="center"/>
              <w:rPr>
                <w:rFonts w:ascii="仿宋_GB2312" w:eastAsia="仿宋_GB2312"/>
                <w:sz w:val="24"/>
              </w:rPr>
            </w:pPr>
          </w:p>
        </w:tc>
        <w:tc>
          <w:tcPr>
            <w:tcW w:w="168" w:type="pct"/>
            <w:noWrap w:val="0"/>
            <w:vAlign w:val="center"/>
          </w:tcPr>
          <w:p>
            <w:pPr>
              <w:jc w:val="center"/>
              <w:rPr>
                <w:rFonts w:ascii="仿宋_GB2312" w:eastAsia="仿宋_GB2312"/>
                <w:sz w:val="24"/>
              </w:rPr>
            </w:pPr>
          </w:p>
        </w:tc>
        <w:tc>
          <w:tcPr>
            <w:tcW w:w="190" w:type="pct"/>
            <w:noWrap w:val="0"/>
            <w:vAlign w:val="center"/>
          </w:tcPr>
          <w:p>
            <w:pPr>
              <w:jc w:val="center"/>
              <w:rPr>
                <w:rFonts w:ascii="仿宋_GB2312" w:eastAsia="仿宋_GB2312"/>
                <w:sz w:val="24"/>
              </w:rPr>
            </w:pPr>
          </w:p>
        </w:tc>
        <w:tc>
          <w:tcPr>
            <w:tcW w:w="199" w:type="pct"/>
            <w:noWrap w:val="0"/>
            <w:vAlign w:val="center"/>
          </w:tcPr>
          <w:p>
            <w:pPr>
              <w:jc w:val="center"/>
              <w:rPr>
                <w:rFonts w:ascii="仿宋_GB2312" w:eastAsia="仿宋_GB2312"/>
                <w:sz w:val="24"/>
              </w:rPr>
            </w:pPr>
          </w:p>
        </w:tc>
        <w:tc>
          <w:tcPr>
            <w:tcW w:w="322" w:type="pct"/>
            <w:noWrap w:val="0"/>
            <w:vAlign w:val="center"/>
          </w:tcPr>
          <w:p>
            <w:pPr>
              <w:jc w:val="center"/>
              <w:rPr>
                <w:rFonts w:ascii="仿宋_GB2312" w:eastAsia="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6" w:hRule="atLeast"/>
        </w:trPr>
        <w:tc>
          <w:tcPr>
            <w:tcW w:w="799" w:type="pct"/>
            <w:gridSpan w:val="3"/>
            <w:tcBorders>
              <w:top w:val="nil"/>
              <w:left w:val="nil"/>
              <w:bottom w:val="nil"/>
              <w:right w:val="nil"/>
            </w:tcBorders>
            <w:noWrap w:val="0"/>
            <w:tcMar>
              <w:top w:w="12" w:type="dxa"/>
              <w:left w:w="12" w:type="dxa"/>
              <w:right w:w="12" w:type="dxa"/>
            </w:tcMar>
            <w:vAlign w:val="center"/>
          </w:tcPr>
          <w:p>
            <w:pPr>
              <w:jc w:val="center"/>
              <w:rPr>
                <w:rFonts w:hint="eastAsia" w:ascii="仿宋_GB2312" w:hAnsi="宋体" w:eastAsia="仿宋_GB2312"/>
                <w:b/>
                <w:bCs/>
                <w:sz w:val="24"/>
              </w:rPr>
            </w:pPr>
            <w:r>
              <w:rPr>
                <w:rFonts w:hint="eastAsia" w:ascii="仿宋_GB2312" w:hAnsi="宋体" w:eastAsia="仿宋_GB2312"/>
                <w:b/>
                <w:bCs/>
                <w:sz w:val="24"/>
              </w:rPr>
              <w:t>单位负责领导：</w:t>
            </w:r>
          </w:p>
        </w:tc>
        <w:tc>
          <w:tcPr>
            <w:tcW w:w="337" w:type="pct"/>
            <w:tcBorders>
              <w:top w:val="nil"/>
              <w:left w:val="nil"/>
              <w:bottom w:val="nil"/>
              <w:right w:val="nil"/>
            </w:tcBorders>
            <w:noWrap w:val="0"/>
            <w:tcMar>
              <w:top w:w="12" w:type="dxa"/>
              <w:left w:w="12" w:type="dxa"/>
              <w:right w:w="12" w:type="dxa"/>
            </w:tcMar>
            <w:vAlign w:val="center"/>
          </w:tcPr>
          <w:p>
            <w:pPr>
              <w:jc w:val="center"/>
              <w:rPr>
                <w:rFonts w:ascii="仿宋_GB2312" w:hAnsi="宋体" w:eastAsia="仿宋_GB2312"/>
                <w:b/>
                <w:bCs/>
                <w:sz w:val="24"/>
              </w:rPr>
            </w:pPr>
          </w:p>
        </w:tc>
        <w:tc>
          <w:tcPr>
            <w:tcW w:w="155" w:type="pct"/>
            <w:tcBorders>
              <w:top w:val="nil"/>
              <w:left w:val="nil"/>
              <w:bottom w:val="nil"/>
              <w:right w:val="nil"/>
            </w:tcBorders>
            <w:noWrap w:val="0"/>
            <w:tcMar>
              <w:top w:w="12" w:type="dxa"/>
              <w:left w:w="12" w:type="dxa"/>
              <w:right w:w="12" w:type="dxa"/>
            </w:tcMar>
            <w:vAlign w:val="center"/>
          </w:tcPr>
          <w:p>
            <w:pPr>
              <w:jc w:val="center"/>
              <w:rPr>
                <w:rFonts w:ascii="仿宋_GB2312" w:hAnsi="宋体" w:eastAsia="仿宋_GB2312"/>
                <w:b/>
                <w:bCs/>
                <w:sz w:val="24"/>
              </w:rPr>
            </w:pPr>
          </w:p>
        </w:tc>
        <w:tc>
          <w:tcPr>
            <w:tcW w:w="199" w:type="pct"/>
            <w:tcBorders>
              <w:top w:val="nil"/>
              <w:left w:val="nil"/>
              <w:bottom w:val="nil"/>
              <w:right w:val="nil"/>
            </w:tcBorders>
            <w:noWrap w:val="0"/>
            <w:tcMar>
              <w:top w:w="12" w:type="dxa"/>
              <w:left w:w="12" w:type="dxa"/>
              <w:right w:w="12" w:type="dxa"/>
            </w:tcMar>
            <w:vAlign w:val="center"/>
          </w:tcPr>
          <w:p>
            <w:pPr>
              <w:jc w:val="center"/>
              <w:rPr>
                <w:rFonts w:ascii="仿宋_GB2312" w:hAnsi="宋体" w:eastAsia="仿宋_GB2312"/>
                <w:b/>
                <w:bCs/>
                <w:sz w:val="24"/>
              </w:rPr>
            </w:pPr>
          </w:p>
        </w:tc>
        <w:tc>
          <w:tcPr>
            <w:tcW w:w="243" w:type="pct"/>
            <w:gridSpan w:val="2"/>
            <w:tcBorders>
              <w:top w:val="nil"/>
              <w:left w:val="nil"/>
              <w:bottom w:val="nil"/>
              <w:right w:val="nil"/>
            </w:tcBorders>
            <w:noWrap w:val="0"/>
            <w:tcMar>
              <w:top w:w="12" w:type="dxa"/>
              <w:left w:w="12" w:type="dxa"/>
              <w:right w:w="12" w:type="dxa"/>
            </w:tcMar>
            <w:vAlign w:val="center"/>
          </w:tcPr>
          <w:p>
            <w:pPr>
              <w:jc w:val="center"/>
              <w:rPr>
                <w:rFonts w:hint="eastAsia" w:ascii="仿宋_GB2312" w:hAnsi="宋体" w:eastAsia="仿宋_GB2312"/>
                <w:b/>
                <w:bCs/>
                <w:sz w:val="24"/>
              </w:rPr>
            </w:pPr>
          </w:p>
        </w:tc>
        <w:tc>
          <w:tcPr>
            <w:tcW w:w="306" w:type="pct"/>
            <w:gridSpan w:val="2"/>
            <w:tcBorders>
              <w:top w:val="nil"/>
              <w:left w:val="nil"/>
              <w:bottom w:val="nil"/>
              <w:right w:val="nil"/>
            </w:tcBorders>
            <w:noWrap w:val="0"/>
            <w:tcMar>
              <w:top w:w="12" w:type="dxa"/>
              <w:left w:w="12" w:type="dxa"/>
              <w:right w:w="12" w:type="dxa"/>
            </w:tcMar>
            <w:vAlign w:val="center"/>
          </w:tcPr>
          <w:p>
            <w:pPr>
              <w:jc w:val="center"/>
              <w:rPr>
                <w:rFonts w:hint="eastAsia" w:ascii="仿宋_GB2312" w:hAnsi="宋体" w:eastAsia="仿宋_GB2312"/>
                <w:b/>
                <w:bCs/>
                <w:sz w:val="24"/>
              </w:rPr>
            </w:pPr>
          </w:p>
        </w:tc>
        <w:tc>
          <w:tcPr>
            <w:tcW w:w="1390" w:type="pct"/>
            <w:gridSpan w:val="5"/>
            <w:tcBorders>
              <w:top w:val="nil"/>
              <w:left w:val="nil"/>
              <w:bottom w:val="nil"/>
              <w:right w:val="nil"/>
            </w:tcBorders>
            <w:noWrap w:val="0"/>
            <w:tcMar>
              <w:top w:w="12" w:type="dxa"/>
              <w:left w:w="12" w:type="dxa"/>
              <w:right w:w="12" w:type="dxa"/>
            </w:tcMar>
            <w:vAlign w:val="center"/>
          </w:tcPr>
          <w:p>
            <w:pPr>
              <w:jc w:val="center"/>
              <w:rPr>
                <w:rFonts w:hint="eastAsia" w:ascii="仿宋_GB2312" w:hAnsi="宋体" w:eastAsia="仿宋_GB2312"/>
                <w:b/>
                <w:bCs/>
                <w:sz w:val="24"/>
                <w:lang w:eastAsia="zh-CN"/>
              </w:rPr>
            </w:pPr>
            <w:r>
              <w:rPr>
                <w:rFonts w:hint="eastAsia" w:ascii="仿宋_GB2312" w:hAnsi="宋体" w:eastAsia="仿宋_GB2312"/>
                <w:b/>
                <w:bCs/>
                <w:sz w:val="24"/>
              </w:rPr>
              <w:t>工作责</w:t>
            </w:r>
            <w:r>
              <w:rPr>
                <w:rFonts w:hint="eastAsia" w:ascii="仿宋_GB2312" w:hAnsi="宋体" w:eastAsia="仿宋_GB2312"/>
                <w:b/>
                <w:bCs/>
                <w:sz w:val="24"/>
                <w:lang w:eastAsia="zh-CN"/>
              </w:rPr>
              <w:t>任</w:t>
            </w:r>
            <w:r>
              <w:rPr>
                <w:rFonts w:hint="eastAsia" w:ascii="仿宋_GB2312" w:hAnsi="宋体" w:eastAsia="仿宋_GB2312"/>
                <w:b/>
                <w:bCs/>
                <w:sz w:val="24"/>
              </w:rPr>
              <w:t>人：</w:t>
            </w:r>
          </w:p>
        </w:tc>
        <w:tc>
          <w:tcPr>
            <w:tcW w:w="1045" w:type="pct"/>
            <w:gridSpan w:val="5"/>
            <w:tcBorders>
              <w:top w:val="nil"/>
              <w:left w:val="nil"/>
              <w:bottom w:val="nil"/>
              <w:right w:val="nil"/>
            </w:tcBorders>
            <w:noWrap w:val="0"/>
            <w:tcMar>
              <w:top w:w="12" w:type="dxa"/>
              <w:left w:w="12" w:type="dxa"/>
              <w:right w:w="12" w:type="dxa"/>
            </w:tcMar>
            <w:vAlign w:val="center"/>
          </w:tcPr>
          <w:p>
            <w:pPr>
              <w:jc w:val="center"/>
              <w:rPr>
                <w:rFonts w:hint="eastAsia" w:ascii="仿宋_GB2312" w:hAnsi="宋体" w:eastAsia="仿宋_GB2312"/>
                <w:b/>
                <w:bCs/>
                <w:sz w:val="24"/>
              </w:rPr>
            </w:pPr>
            <w:r>
              <w:rPr>
                <w:rFonts w:hint="eastAsia" w:ascii="仿宋_GB2312" w:hAnsi="宋体" w:eastAsia="仿宋_GB2312"/>
                <w:b/>
                <w:bCs/>
                <w:sz w:val="24"/>
              </w:rPr>
              <w:t>联系电话：</w:t>
            </w:r>
          </w:p>
        </w:tc>
        <w:tc>
          <w:tcPr>
            <w:tcW w:w="522" w:type="pct"/>
            <w:gridSpan w:val="2"/>
            <w:tcBorders>
              <w:top w:val="nil"/>
              <w:left w:val="nil"/>
              <w:bottom w:val="nil"/>
              <w:right w:val="nil"/>
            </w:tcBorders>
            <w:noWrap w:val="0"/>
            <w:tcMar>
              <w:top w:w="12" w:type="dxa"/>
              <w:left w:w="12" w:type="dxa"/>
              <w:right w:w="12" w:type="dxa"/>
            </w:tcMar>
            <w:vAlign w:val="center"/>
          </w:tcPr>
          <w:p>
            <w:pPr>
              <w:jc w:val="center"/>
              <w:rPr>
                <w:rFonts w:hint="eastAsia" w:ascii="仿宋_GB2312" w:hAnsi="宋体" w:eastAsia="仿宋_GB2312"/>
                <w:b/>
                <w:bCs/>
                <w:sz w:val="24"/>
              </w:rPr>
            </w:pPr>
          </w:p>
        </w:tc>
      </w:tr>
    </w:tbl>
    <w:p>
      <w:pPr>
        <w:rPr>
          <w:rFonts w:ascii="仿宋_GB2312" w:hAnsi="宋体" w:eastAsia="仿宋_GB2312"/>
          <w:sz w:val="24"/>
        </w:rPr>
        <w:sectPr>
          <w:headerReference r:id="rId3" w:type="default"/>
          <w:pgSz w:w="16838" w:h="11906" w:orient="landscape"/>
          <w:pgMar w:top="720" w:right="720" w:bottom="720" w:left="266" w:header="851" w:footer="992" w:gutter="0"/>
          <w:pgNumType w:fmt="numberInDash"/>
          <w:cols w:space="720" w:num="1"/>
          <w:docGrid w:type="lines" w:linePitch="312" w:charSpace="0"/>
        </w:sectPr>
      </w:pPr>
    </w:p>
    <w:p>
      <w:pPr>
        <w:tabs>
          <w:tab w:val="left" w:pos="1280"/>
        </w:tabs>
        <w:jc w:val="left"/>
        <w:rPr>
          <w:rFonts w:hint="eastAsia" w:ascii="黑体" w:hAnsi="黑体" w:eastAsia="黑体" w:cs="黑体"/>
          <w:bCs/>
          <w:sz w:val="24"/>
          <w:lang w:val="en-US" w:eastAsia="zh-CN"/>
        </w:rPr>
      </w:pPr>
      <w:r>
        <w:rPr>
          <w:rFonts w:hint="eastAsia" w:ascii="黑体" w:hAnsi="黑体" w:eastAsia="黑体" w:cs="黑体"/>
          <w:bCs/>
          <w:sz w:val="24"/>
          <w:lang w:val="en-US" w:eastAsia="zh-CN"/>
        </w:rPr>
        <w:t>附件2</w:t>
      </w:r>
    </w:p>
    <w:p>
      <w:pPr>
        <w:keepNext w:val="0"/>
        <w:keepLines w:val="0"/>
        <w:pageBreakBefore w:val="0"/>
        <w:tabs>
          <w:tab w:val="left" w:pos="1280"/>
        </w:tabs>
        <w:kinsoku/>
        <w:wordWrap/>
        <w:overflowPunct/>
        <w:topLinePunct w:val="0"/>
        <w:autoSpaceDE/>
        <w:autoSpaceDN/>
        <w:bidi w:val="0"/>
        <w:spacing w:line="240" w:lineRule="auto"/>
        <w:jc w:val="left"/>
        <w:textAlignment w:val="auto"/>
        <w:rPr>
          <w:rFonts w:hint="default" w:ascii="黑体" w:hAnsi="黑体" w:eastAsia="黑体" w:cs="黑体"/>
          <w:bCs/>
          <w:sz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预拌混凝土企业（站点）车辆信息统计表</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方正小标宋简体" w:hAnsi="方正小标宋简体" w:eastAsia="仿宋_GB2312" w:cs="方正小标宋简体"/>
          <w:sz w:val="36"/>
          <w:szCs w:val="36"/>
          <w:lang w:val="en-US" w:eastAsia="zh-CN"/>
        </w:rPr>
      </w:pPr>
      <w:r>
        <w:rPr>
          <w:rFonts w:hint="eastAsia" w:ascii="仿宋_GB2312" w:hAnsi="宋体" w:eastAsia="仿宋_GB2312" w:cs="仿宋_GB2312"/>
          <w:b/>
          <w:kern w:val="0"/>
          <w:sz w:val="24"/>
          <w:lang w:val="en-US" w:eastAsia="zh-CN"/>
        </w:rPr>
        <w:t>填报单位</w:t>
      </w:r>
      <w:r>
        <w:rPr>
          <w:rFonts w:hint="eastAsia" w:ascii="仿宋_GB2312" w:hAnsi="宋体" w:eastAsia="仿宋_GB2312" w:cs="仿宋_GB2312"/>
          <w:b/>
          <w:kern w:val="0"/>
          <w:sz w:val="24"/>
        </w:rPr>
        <w:t xml:space="preserve">（盖章）：                               </w:t>
      </w:r>
      <w:r>
        <w:rPr>
          <w:rFonts w:hint="eastAsia" w:ascii="仿宋_GB2312" w:hAnsi="宋体" w:eastAsia="仿宋_GB2312" w:cs="仿宋_GB2312"/>
          <w:b/>
          <w:kern w:val="0"/>
          <w:sz w:val="24"/>
          <w:lang w:val="en-US" w:eastAsia="zh-CN"/>
        </w:rPr>
        <w:t xml:space="preserve">                                            填报时间</w:t>
      </w:r>
      <w:r>
        <w:rPr>
          <w:rFonts w:hint="eastAsia" w:ascii="仿宋_GB2312" w:hAnsi="宋体" w:eastAsia="仿宋_GB2312" w:cs="仿宋_GB2312"/>
          <w:b/>
          <w:kern w:val="0"/>
          <w:sz w:val="24"/>
        </w:rPr>
        <w:t>：</w:t>
      </w:r>
      <w:r>
        <w:rPr>
          <w:rFonts w:hint="eastAsia" w:ascii="仿宋_GB2312" w:hAnsi="宋体" w:eastAsia="仿宋_GB2312" w:cs="仿宋_GB2312"/>
          <w:b/>
          <w:kern w:val="0"/>
          <w:sz w:val="24"/>
          <w:lang w:val="en-US" w:eastAsia="zh-CN"/>
        </w:rPr>
        <w:t xml:space="preserve">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2304"/>
        <w:gridCol w:w="2115"/>
        <w:gridCol w:w="1230"/>
        <w:gridCol w:w="1815"/>
        <w:gridCol w:w="1500"/>
        <w:gridCol w:w="1335"/>
        <w:gridCol w:w="1245"/>
        <w:gridCol w:w="133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r>
              <w:rPr>
                <w:rFonts w:hint="eastAsia" w:ascii="宋体" w:hAnsi="宋体" w:cs="宋体"/>
                <w:b/>
                <w:sz w:val="24"/>
                <w:lang w:val="en-US" w:eastAsia="zh-CN"/>
              </w:rPr>
              <w:t>序号</w:t>
            </w:r>
          </w:p>
        </w:tc>
        <w:tc>
          <w:tcPr>
            <w:tcW w:w="2304" w:type="dxa"/>
            <w:vAlign w:val="center"/>
          </w:tcPr>
          <w:p>
            <w:pPr>
              <w:widowControl/>
              <w:adjustRightInd w:val="0"/>
              <w:snapToGrid w:val="0"/>
              <w:spacing w:line="312"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所属区</w:t>
            </w:r>
          </w:p>
        </w:tc>
        <w:tc>
          <w:tcPr>
            <w:tcW w:w="2115" w:type="dxa"/>
            <w:vAlign w:val="center"/>
          </w:tcPr>
          <w:p>
            <w:pPr>
              <w:widowControl/>
              <w:adjustRightInd w:val="0"/>
              <w:snapToGrid w:val="0"/>
              <w:spacing w:line="312"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企业名称</w:t>
            </w: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r>
              <w:rPr>
                <w:rFonts w:hint="eastAsia" w:ascii="宋体" w:hAnsi="宋体" w:eastAsia="宋体" w:cs="宋体"/>
                <w:b/>
                <w:sz w:val="24"/>
                <w:lang w:val="en-US" w:eastAsia="zh-CN"/>
              </w:rPr>
              <w:t>车牌号码</w:t>
            </w:r>
          </w:p>
        </w:tc>
        <w:tc>
          <w:tcPr>
            <w:tcW w:w="1815" w:type="dxa"/>
            <w:vAlign w:val="center"/>
          </w:tcPr>
          <w:p>
            <w:pPr>
              <w:widowControl/>
              <w:adjustRightInd w:val="0"/>
              <w:snapToGrid w:val="0"/>
              <w:spacing w:line="312"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联系人与联系方式</w:t>
            </w: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r>
              <w:rPr>
                <w:rFonts w:hint="default" w:ascii="宋体" w:hAnsi="宋体" w:eastAsia="宋体" w:cs="宋体"/>
                <w:b/>
                <w:sz w:val="24"/>
                <w:lang w:val="en-US" w:eastAsia="zh-CN"/>
              </w:rPr>
              <w:t>车辆种类</w:t>
            </w: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r>
              <w:rPr>
                <w:rFonts w:hint="eastAsia" w:ascii="宋体" w:hAnsi="宋体" w:eastAsia="宋体" w:cs="宋体"/>
                <w:b/>
                <w:sz w:val="24"/>
                <w:lang w:val="en-US" w:eastAsia="zh-CN"/>
              </w:rPr>
              <w:t>车辆能源情况（燃油/新能源）</w:t>
            </w: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r>
              <w:rPr>
                <w:rFonts w:hint="eastAsia" w:ascii="宋体" w:hAnsi="宋体" w:eastAsia="宋体" w:cs="宋体"/>
                <w:b/>
                <w:sz w:val="24"/>
                <w:lang w:val="en-US" w:eastAsia="zh-CN"/>
              </w:rPr>
              <w:t>权属情况（自有/外包）</w:t>
            </w: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r>
              <w:rPr>
                <w:rFonts w:hint="default" w:ascii="宋体" w:hAnsi="宋体" w:eastAsia="宋体" w:cs="宋体"/>
                <w:b/>
                <w:sz w:val="24"/>
                <w:lang w:val="en-US" w:eastAsia="zh-CN"/>
              </w:rPr>
              <w:t>外包物流企业名称</w:t>
            </w:r>
            <w:r>
              <w:rPr>
                <w:rFonts w:hint="eastAsia" w:ascii="宋体" w:hAnsi="宋体" w:eastAsia="宋体" w:cs="宋体"/>
                <w:b/>
                <w:sz w:val="24"/>
                <w:lang w:val="en-US" w:eastAsia="zh-CN"/>
              </w:rPr>
              <w:t>（自有则不填）</w:t>
            </w: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r>
              <w:rPr>
                <w:rFonts w:hint="eastAsia" w:ascii="宋体" w:hAnsi="宋体" w:eastAsia="宋体" w:cs="宋体"/>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304"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1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8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304"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1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8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304"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1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8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304"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1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8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304"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1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8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304"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1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8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304"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21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81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5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245"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33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c>
          <w:tcPr>
            <w:tcW w:w="1400" w:type="dxa"/>
            <w:vAlign w:val="center"/>
          </w:tcPr>
          <w:p>
            <w:pPr>
              <w:widowControl/>
              <w:adjustRightInd w:val="0"/>
              <w:snapToGrid w:val="0"/>
              <w:spacing w:line="312" w:lineRule="auto"/>
              <w:jc w:val="center"/>
              <w:rPr>
                <w:rFonts w:hint="default" w:ascii="方正小标宋简体" w:hAnsi="方正小标宋简体" w:eastAsia="方正小标宋简体" w:cs="方正小标宋简体"/>
                <w:sz w:val="36"/>
                <w:szCs w:val="36"/>
                <w:vertAlign w:val="baseline"/>
                <w:lang w:val="en-US" w:eastAsia="zh-CN"/>
              </w:rPr>
            </w:pPr>
          </w:p>
        </w:tc>
      </w:tr>
    </w:tbl>
    <w:p>
      <w:pPr>
        <w:adjustRightInd w:val="0"/>
        <w:snapToGrid w:val="0"/>
        <w:spacing w:line="400" w:lineRule="exact"/>
        <w:rPr>
          <w:rFonts w:hint="eastAsia" w:ascii="黑体" w:hAnsi="黑体" w:eastAsia="黑体" w:cs="黑体"/>
          <w:sz w:val="24"/>
        </w:rPr>
      </w:pPr>
      <w:r>
        <w:rPr>
          <w:rFonts w:hint="eastAsia" w:ascii="黑体" w:hAnsi="黑体" w:eastAsia="黑体" w:cs="黑体"/>
          <w:b/>
          <w:bCs/>
          <w:sz w:val="24"/>
        </w:rPr>
        <w:t>【注】</w:t>
      </w:r>
      <w:r>
        <w:rPr>
          <w:rFonts w:hint="eastAsia" w:ascii="黑体" w:hAnsi="黑体" w:eastAsia="黑体" w:cs="黑体"/>
          <w:b/>
          <w:bCs/>
          <w:sz w:val="24"/>
          <w:lang w:val="en-US" w:eastAsia="zh-CN"/>
        </w:rPr>
        <w:t>车辆种类包括：搅拌车、泵车、洒水车、铲车、渣土车、粉料车等（非自有渣土车、粉料车无需填写）</w:t>
      </w:r>
      <w:r>
        <w:rPr>
          <w:rFonts w:hint="eastAsia" w:ascii="黑体" w:hAnsi="黑体" w:eastAsia="黑体" w:cs="黑体"/>
          <w:b/>
          <w:bCs/>
          <w:sz w:val="24"/>
        </w:rPr>
        <w:t>。</w:t>
      </w:r>
    </w:p>
    <w:p>
      <w:pPr>
        <w:widowControl/>
        <w:adjustRightInd w:val="0"/>
        <w:snapToGrid w:val="0"/>
        <w:spacing w:line="312" w:lineRule="auto"/>
        <w:jc w:val="center"/>
        <w:rPr>
          <w:rFonts w:hint="default" w:ascii="方正小标宋简体" w:hAnsi="方正小标宋简体" w:eastAsia="方正小标宋简体" w:cs="方正小标宋简体"/>
          <w:sz w:val="36"/>
          <w:szCs w:val="36"/>
          <w:lang w:val="en-US" w:eastAsia="zh-CN"/>
        </w:rPr>
        <w:sectPr>
          <w:pgSz w:w="16838" w:h="11906" w:orient="landscape"/>
          <w:pgMar w:top="1417" w:right="1077" w:bottom="1417" w:left="1077" w:header="851" w:footer="992" w:gutter="0"/>
          <w:pgNumType w:fmt="numberInDash"/>
          <w:cols w:space="720" w:num="1"/>
          <w:docGrid w:type="lines" w:linePitch="312" w:charSpace="0"/>
        </w:sectPr>
      </w:pPr>
    </w:p>
    <w:p>
      <w:pPr>
        <w:bidi w:val="0"/>
        <w:jc w:val="left"/>
        <w:rPr>
          <w:rFonts w:hint="eastAsia" w:ascii="Times New Roman" w:hAnsi="Times New Roman" w:eastAsia="宋体" w:cs="Times New Roman"/>
          <w:kern w:val="2"/>
          <w:sz w:val="21"/>
          <w:szCs w:val="24"/>
          <w:lang w:val="en-US" w:eastAsia="zh-CN" w:bidi="ar-SA"/>
        </w:rPr>
      </w:pPr>
    </w:p>
    <w:p>
      <w:pPr>
        <w:widowControl/>
        <w:jc w:val="left"/>
        <w:rPr>
          <w:rFonts w:hint="eastAsia" w:ascii="黑体" w:hAnsi="黑体" w:eastAsia="黑体" w:cs="黑体"/>
          <w:sz w:val="24"/>
          <w:lang w:eastAsia="zh-CN"/>
        </w:rPr>
      </w:pPr>
      <w:r>
        <w:rPr>
          <w:rFonts w:hint="eastAsia" w:ascii="黑体" w:hAnsi="黑体" w:eastAsia="黑体" w:cs="黑体"/>
          <w:sz w:val="24"/>
        </w:rPr>
        <w:t>附件</w:t>
      </w:r>
      <w:r>
        <w:rPr>
          <w:rFonts w:hint="eastAsia" w:ascii="黑体" w:hAnsi="黑体" w:eastAsia="黑体" w:cs="黑体"/>
          <w:sz w:val="24"/>
          <w:lang w:val="en-US" w:eastAsia="zh-CN"/>
        </w:rPr>
        <w:t>3</w:t>
      </w:r>
    </w:p>
    <w:tbl>
      <w:tblPr>
        <w:tblStyle w:val="5"/>
        <w:tblpPr w:leftFromText="180" w:rightFromText="180" w:vertAnchor="page" w:horzAnchor="page" w:tblpXSpec="center" w:tblpY="2455"/>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969"/>
        <w:gridCol w:w="1852"/>
        <w:gridCol w:w="1883"/>
        <w:gridCol w:w="1094"/>
        <w:gridCol w:w="2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p>
            <w:pPr>
              <w:adjustRightInd w:val="0"/>
              <w:snapToGrid w:val="0"/>
              <w:spacing w:before="62" w:beforeLines="20" w:line="264" w:lineRule="auto"/>
              <w:jc w:val="center"/>
              <w:rPr>
                <w:sz w:val="24"/>
              </w:rPr>
            </w:pPr>
            <w:r>
              <w:rPr>
                <w:rFonts w:hint="eastAsia"/>
                <w:sz w:val="24"/>
              </w:rPr>
              <w:t>（盖章）</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72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站点</w:t>
            </w:r>
          </w:p>
          <w:p>
            <w:pPr>
              <w:adjustRightInd w:val="0"/>
              <w:snapToGrid w:val="0"/>
              <w:spacing w:before="62" w:beforeLines="20" w:line="264" w:lineRule="auto"/>
              <w:jc w:val="center"/>
              <w:rPr>
                <w:sz w:val="24"/>
              </w:rPr>
            </w:pPr>
            <w:r>
              <w:rPr>
                <w:rFonts w:hint="eastAsia"/>
                <w:sz w:val="24"/>
              </w:rPr>
              <w:t>生产地址</w:t>
            </w:r>
          </w:p>
        </w:tc>
        <w:tc>
          <w:tcPr>
            <w:tcW w:w="373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环评</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有（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72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240" w:firstLineChars="100"/>
              <w:jc w:val="center"/>
              <w:rPr>
                <w:sz w:val="24"/>
              </w:rPr>
            </w:pPr>
          </w:p>
        </w:tc>
        <w:tc>
          <w:tcPr>
            <w:tcW w:w="373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土地性质</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自有（  ）租赁（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站点负责人</w:t>
            </w:r>
          </w:p>
        </w:tc>
        <w:tc>
          <w:tcPr>
            <w:tcW w:w="373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手机：</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6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b/>
                <w:sz w:val="24"/>
              </w:rPr>
            </w:pPr>
            <w:r>
              <w:rPr>
                <w:rFonts w:hint="eastAsia"/>
                <w:b/>
                <w:sz w:val="24"/>
              </w:rPr>
              <w:t>预拌混凝土企业资质情况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证照</w:t>
            </w:r>
          </w:p>
          <w:p>
            <w:pPr>
              <w:adjustRightInd w:val="0"/>
              <w:snapToGrid w:val="0"/>
              <w:spacing w:before="62" w:beforeLines="20" w:line="264" w:lineRule="auto"/>
              <w:jc w:val="center"/>
              <w:rPr>
                <w:sz w:val="24"/>
              </w:rPr>
            </w:pPr>
            <w:r>
              <w:rPr>
                <w:rFonts w:hint="eastAsia"/>
                <w:sz w:val="24"/>
              </w:rPr>
              <w:t>资料</w:t>
            </w:r>
          </w:p>
          <w:p>
            <w:pPr>
              <w:adjustRightInd w:val="0"/>
              <w:snapToGrid w:val="0"/>
              <w:spacing w:before="62" w:beforeLines="20" w:line="264" w:lineRule="auto"/>
              <w:jc w:val="center"/>
              <w:rPr>
                <w:sz w:val="24"/>
              </w:rPr>
            </w:pPr>
            <w:r>
              <w:rPr>
                <w:rFonts w:hint="eastAsia"/>
                <w:sz w:val="24"/>
              </w:rPr>
              <w:t>信息</w:t>
            </w: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sz w:val="24"/>
              </w:rPr>
            </w:pPr>
            <w:r>
              <w:rPr>
                <w:rFonts w:hint="eastAsia"/>
                <w:sz w:val="24"/>
              </w:rPr>
              <w:t>法人</w:t>
            </w:r>
          </w:p>
          <w:p>
            <w:pPr>
              <w:adjustRightInd w:val="0"/>
              <w:snapToGrid w:val="0"/>
              <w:spacing w:before="62" w:beforeLines="20" w:line="264" w:lineRule="auto"/>
              <w:jc w:val="center"/>
              <w:rPr>
                <w:rFonts w:hint="eastAsia"/>
                <w:sz w:val="24"/>
              </w:rPr>
            </w:pPr>
            <w:r>
              <w:rPr>
                <w:rFonts w:hint="eastAsia"/>
                <w:sz w:val="24"/>
              </w:rPr>
              <w:t>营业</w:t>
            </w:r>
          </w:p>
          <w:p>
            <w:pPr>
              <w:adjustRightInd w:val="0"/>
              <w:snapToGrid w:val="0"/>
              <w:spacing w:before="62" w:beforeLines="20" w:line="264" w:lineRule="auto"/>
              <w:jc w:val="center"/>
              <w:rPr>
                <w:sz w:val="24"/>
              </w:rPr>
            </w:pPr>
            <w:r>
              <w:rPr>
                <w:rFonts w:hint="eastAsia"/>
                <w:sz w:val="24"/>
              </w:rPr>
              <w:t>执照</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注册资本金</w:t>
            </w:r>
          </w:p>
          <w:p>
            <w:pPr>
              <w:adjustRightInd w:val="0"/>
              <w:snapToGrid w:val="0"/>
              <w:spacing w:before="62" w:beforeLines="20" w:line="264" w:lineRule="auto"/>
              <w:jc w:val="center"/>
              <w:rPr>
                <w:sz w:val="24"/>
              </w:rPr>
            </w:pPr>
            <w:r>
              <w:rPr>
                <w:rFonts w:hint="eastAsia"/>
                <w:sz w:val="24"/>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经济</w:t>
            </w:r>
          </w:p>
          <w:p>
            <w:pPr>
              <w:adjustRightInd w:val="0"/>
              <w:snapToGrid w:val="0"/>
              <w:spacing w:before="62" w:beforeLines="20" w:line="264" w:lineRule="auto"/>
              <w:jc w:val="center"/>
              <w:rPr>
                <w:sz w:val="24"/>
              </w:rPr>
            </w:pPr>
            <w:r>
              <w:rPr>
                <w:rFonts w:hint="eastAsia"/>
                <w:sz w:val="24"/>
              </w:rPr>
              <w:t>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成立日期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sz w:val="24"/>
              </w:rPr>
            </w:pPr>
            <w:r>
              <w:rPr>
                <w:rFonts w:hint="eastAsia"/>
                <w:sz w:val="24"/>
              </w:rPr>
              <w:t>企业</w:t>
            </w:r>
          </w:p>
          <w:p>
            <w:pPr>
              <w:adjustRightInd w:val="0"/>
              <w:snapToGrid w:val="0"/>
              <w:spacing w:before="62" w:beforeLines="20" w:line="264" w:lineRule="auto"/>
              <w:jc w:val="center"/>
              <w:rPr>
                <w:rFonts w:hint="eastAsia"/>
                <w:sz w:val="24"/>
              </w:rPr>
            </w:pPr>
            <w:r>
              <w:rPr>
                <w:rFonts w:hint="eastAsia"/>
                <w:sz w:val="24"/>
              </w:rPr>
              <w:t>资质</w:t>
            </w:r>
          </w:p>
          <w:p>
            <w:pPr>
              <w:adjustRightInd w:val="0"/>
              <w:snapToGrid w:val="0"/>
              <w:spacing w:before="62" w:beforeLines="20" w:line="264" w:lineRule="auto"/>
              <w:jc w:val="center"/>
              <w:rPr>
                <w:sz w:val="24"/>
              </w:rPr>
            </w:pPr>
            <w:r>
              <w:rPr>
                <w:rFonts w:hint="eastAsia"/>
                <w:sz w:val="24"/>
              </w:rPr>
              <w:t>证书</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详细地址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注册资本金</w:t>
            </w:r>
          </w:p>
          <w:p>
            <w:pPr>
              <w:adjustRightInd w:val="0"/>
              <w:snapToGrid w:val="0"/>
              <w:spacing w:before="62" w:beforeLines="20" w:line="264" w:lineRule="auto"/>
              <w:jc w:val="center"/>
              <w:rPr>
                <w:sz w:val="24"/>
              </w:rPr>
            </w:pPr>
            <w:r>
              <w:rPr>
                <w:rFonts w:hint="eastAsia"/>
                <w:sz w:val="24"/>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经济</w:t>
            </w:r>
          </w:p>
          <w:p>
            <w:pPr>
              <w:adjustRightInd w:val="0"/>
              <w:snapToGrid w:val="0"/>
              <w:spacing w:before="62" w:beforeLines="20" w:line="264" w:lineRule="auto"/>
              <w:jc w:val="center"/>
              <w:rPr>
                <w:sz w:val="24"/>
              </w:rPr>
            </w:pPr>
            <w:r>
              <w:rPr>
                <w:rFonts w:hint="eastAsia"/>
                <w:sz w:val="24"/>
              </w:rPr>
              <w:t>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证书编号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有效期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left="42" w:leftChars="20"/>
              <w:jc w:val="left"/>
              <w:rPr>
                <w:sz w:val="24"/>
              </w:rPr>
            </w:pPr>
            <w:r>
              <w:rPr>
                <w:rFonts w:hint="eastAsia"/>
                <w:sz w:val="24"/>
              </w:rPr>
              <w:t>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jc w:val="center"/>
              <w:rPr>
                <w:sz w:val="24"/>
              </w:rPr>
            </w:pPr>
            <w:r>
              <w:rPr>
                <w:rFonts w:hint="eastAsia"/>
                <w:sz w:val="24"/>
              </w:rPr>
              <w:t>其他需要说明</w:t>
            </w:r>
          </w:p>
          <w:p>
            <w:pPr>
              <w:adjustRightInd w:val="0"/>
              <w:snapToGrid w:val="0"/>
              <w:spacing w:line="312" w:lineRule="auto"/>
              <w:jc w:val="center"/>
              <w:rPr>
                <w:sz w:val="24"/>
              </w:rPr>
            </w:pPr>
            <w:r>
              <w:rPr>
                <w:rFonts w:hint="eastAsia"/>
                <w:sz w:val="24"/>
              </w:rPr>
              <w:t>的问题</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ind w:firstLine="480" w:firstLineChars="200"/>
              <w:rPr>
                <w:sz w:val="24"/>
              </w:rPr>
            </w:pPr>
          </w:p>
        </w:tc>
      </w:tr>
    </w:tbl>
    <w:p>
      <w:pPr>
        <w:widowControl/>
        <w:adjustRightInd w:val="0"/>
        <w:snapToGrid w:val="0"/>
        <w:spacing w:line="312" w:lineRule="auto"/>
        <w:jc w:val="center"/>
        <w:rPr>
          <w:rFonts w:ascii="仿宋_GB2312" w:hAnsi="宋体" w:eastAsia="仿宋_GB2312"/>
          <w:sz w:val="36"/>
          <w:szCs w:val="36"/>
        </w:rPr>
        <w:sectPr>
          <w:pgSz w:w="11906" w:h="16838"/>
          <w:pgMar w:top="1077" w:right="1417" w:bottom="1077" w:left="141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sz w:val="36"/>
          <w:szCs w:val="36"/>
        </w:rPr>
        <w:t>预拌混凝土企业（站点）资质核查表</w:t>
      </w:r>
    </w:p>
    <w:tbl>
      <w:tblPr>
        <w:tblStyle w:val="5"/>
        <w:tblW w:w="9811" w:type="dxa"/>
        <w:tblInd w:w="-347"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1731"/>
        <w:gridCol w:w="3119"/>
        <w:gridCol w:w="3827"/>
        <w:gridCol w:w="1134"/>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981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预拌混凝土企业资质核查</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资质名称：</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482" w:firstLineChars="200"/>
              <w:jc w:val="center"/>
              <w:rPr>
                <w:b/>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核查内容</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资质标准</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核查情况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备注</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sz w:val="24"/>
              </w:rPr>
            </w:pPr>
            <w:r>
              <w:rPr>
                <w:rFonts w:hint="eastAsia"/>
                <w:sz w:val="24"/>
              </w:rPr>
              <w:t>净资产</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480" w:firstLineChars="200"/>
              <w:jc w:val="left"/>
              <w:rPr>
                <w:sz w:val="24"/>
              </w:rPr>
            </w:pPr>
            <w:r>
              <w:rPr>
                <w:sz w:val="24"/>
              </w:rPr>
              <w:t>2500</w:t>
            </w:r>
            <w:r>
              <w:rPr>
                <w:rFonts w:hint="eastAsia"/>
                <w:sz w:val="24"/>
              </w:rPr>
              <w:t>万元以上。</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left"/>
              <w:rPr>
                <w:sz w:val="24"/>
              </w:rPr>
            </w:pPr>
            <w:r>
              <w:rPr>
                <w:rFonts w:hint="eastAsia"/>
                <w:sz w:val="24"/>
              </w:rPr>
              <w:t>净资产</w:t>
            </w:r>
            <w:r>
              <w:rPr>
                <w:rFonts w:hint="eastAsia"/>
                <w:sz w:val="24"/>
                <w:u w:val="single"/>
              </w:rPr>
              <w:t xml:space="preserve">     （</w:t>
            </w:r>
            <w:r>
              <w:rPr>
                <w:rFonts w:hint="eastAsia"/>
                <w:sz w:val="24"/>
              </w:rPr>
              <w:t>填符合/不符合）要求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71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ascii="Times New Roman" w:hAnsi="Times New Roman"/>
                <w:sz w:val="24"/>
              </w:rPr>
            </w:pPr>
            <w:r>
              <w:rPr>
                <w:rFonts w:hint="eastAsia"/>
                <w:sz w:val="24"/>
              </w:rPr>
              <w:t>技术负责人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w:t>
            </w:r>
            <w:r>
              <w:rPr>
                <w:sz w:val="24"/>
              </w:rPr>
              <w:t>5</w:t>
            </w:r>
            <w:r>
              <w:rPr>
                <w:rFonts w:hint="eastAsia"/>
                <w:sz w:val="24"/>
              </w:rPr>
              <w:t>年以上从事工程施工技术管理工作经历，且具有工程序列高级职称或一级注册建造师执业资格。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技术负责人具有年以上从事工程施工技术管理工作经历，具有工程序列职称，或具有执业资格。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60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实验室负责人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w:t>
            </w:r>
            <w:r>
              <w:rPr>
                <w:sz w:val="24"/>
              </w:rPr>
              <w:t>2</w:t>
            </w:r>
            <w:r>
              <w:rPr>
                <w:rFonts w:hint="eastAsia"/>
                <w:sz w:val="24"/>
              </w:rPr>
              <w:t>年以上混凝土实验室工作经历，且具有工程序列中级以上职称或注册建造师执业资格。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具有年以上混凝土实验室工作经历，且具有工程序列以上职称或执业资格。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06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ascii="Times New Roman" w:hAnsi="Times New Roman"/>
                <w:sz w:val="24"/>
              </w:rPr>
            </w:pPr>
            <w:r>
              <w:rPr>
                <w:rFonts w:hint="eastAsia"/>
                <w:sz w:val="24"/>
              </w:rPr>
              <w:t>中级以上职称人员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工程序列中级以上职称人员不少于</w:t>
            </w:r>
            <w:r>
              <w:rPr>
                <w:sz w:val="24"/>
              </w:rPr>
              <w:t>4</w:t>
            </w:r>
            <w:r>
              <w:rPr>
                <w:rFonts w:hint="eastAsia"/>
                <w:sz w:val="24"/>
              </w:rPr>
              <w:t>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工程序列中级以上职称人员人。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75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混凝土试验员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混凝土试验员不少于</w:t>
            </w:r>
            <w:r>
              <w:rPr>
                <w:sz w:val="24"/>
              </w:rPr>
              <w:t>4</w:t>
            </w:r>
            <w:r>
              <w:rPr>
                <w:rFonts w:hint="eastAsia"/>
                <w:sz w:val="24"/>
              </w:rPr>
              <w:t>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混凝土试验员</w:t>
            </w:r>
            <w:r>
              <w:rPr>
                <w:rFonts w:hint="eastAsia"/>
                <w:sz w:val="24"/>
                <w:lang w:val="en-US" w:eastAsia="zh-CN"/>
              </w:rPr>
              <w:t xml:space="preserve">  </w:t>
            </w:r>
            <w:r>
              <w:rPr>
                <w:rFonts w:hint="eastAsia"/>
                <w:sz w:val="24"/>
              </w:rPr>
              <w:t>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304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自有机械设备</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具有下列机械设备</w:t>
            </w:r>
          </w:p>
          <w:p>
            <w:pPr>
              <w:adjustRightInd w:val="0"/>
              <w:snapToGrid w:val="0"/>
              <w:spacing w:line="312" w:lineRule="auto"/>
              <w:ind w:firstLine="480" w:firstLineChars="200"/>
              <w:jc w:val="left"/>
              <w:rPr>
                <w:sz w:val="24"/>
              </w:rPr>
            </w:pPr>
            <w:r>
              <w:rPr>
                <w:sz w:val="24"/>
              </w:rPr>
              <w:t>120</w:t>
            </w:r>
            <w:r>
              <w:rPr>
                <w:rFonts w:hint="eastAsia"/>
                <w:sz w:val="24"/>
              </w:rPr>
              <w:t>立方米</w:t>
            </w:r>
            <w:r>
              <w:rPr>
                <w:sz w:val="24"/>
              </w:rPr>
              <w:t>/</w:t>
            </w:r>
            <w:r>
              <w:rPr>
                <w:rFonts w:hint="eastAsia"/>
                <w:sz w:val="24"/>
              </w:rPr>
              <w:t>小时以上混凝土搅拌设备</w:t>
            </w:r>
            <w:r>
              <w:rPr>
                <w:sz w:val="24"/>
              </w:rPr>
              <w:t>1</w:t>
            </w:r>
            <w:r>
              <w:rPr>
                <w:rFonts w:hint="eastAsia"/>
                <w:sz w:val="24"/>
              </w:rPr>
              <w:t>台，并具有混凝土试验室；</w:t>
            </w:r>
          </w:p>
          <w:p>
            <w:pPr>
              <w:adjustRightInd w:val="0"/>
              <w:snapToGrid w:val="0"/>
              <w:spacing w:line="312" w:lineRule="auto"/>
              <w:ind w:firstLine="480" w:firstLineChars="200"/>
              <w:jc w:val="left"/>
              <w:rPr>
                <w:sz w:val="24"/>
              </w:rPr>
            </w:pPr>
            <w:r>
              <w:rPr>
                <w:rFonts w:hint="eastAsia"/>
                <w:sz w:val="24"/>
              </w:rPr>
              <w:t>混凝土运输车</w:t>
            </w:r>
            <w:r>
              <w:rPr>
                <w:sz w:val="24"/>
              </w:rPr>
              <w:t>10</w:t>
            </w:r>
            <w:r>
              <w:rPr>
                <w:rFonts w:hint="eastAsia"/>
                <w:sz w:val="24"/>
              </w:rPr>
              <w:t>辆；</w:t>
            </w:r>
          </w:p>
          <w:p>
            <w:pPr>
              <w:adjustRightInd w:val="0"/>
              <w:snapToGrid w:val="0"/>
              <w:spacing w:line="312" w:lineRule="auto"/>
              <w:ind w:firstLine="480" w:firstLineChars="200"/>
              <w:jc w:val="left"/>
              <w:rPr>
                <w:sz w:val="24"/>
              </w:rPr>
            </w:pPr>
            <w:r>
              <w:rPr>
                <w:rFonts w:hint="eastAsia"/>
                <w:sz w:val="24"/>
              </w:rPr>
              <w:t>混凝土输送泵</w:t>
            </w:r>
            <w:r>
              <w:rPr>
                <w:sz w:val="24"/>
              </w:rPr>
              <w:t>2</w:t>
            </w:r>
            <w:r>
              <w:rPr>
                <w:rFonts w:hint="eastAsia"/>
                <w:sz w:val="24"/>
              </w:rPr>
              <w:t>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sz w:val="24"/>
              </w:rPr>
              <w:t>120</w:t>
            </w:r>
            <w:r>
              <w:rPr>
                <w:rFonts w:hint="eastAsia"/>
                <w:sz w:val="24"/>
              </w:rPr>
              <w:t>立方米</w:t>
            </w:r>
            <w:r>
              <w:rPr>
                <w:sz w:val="24"/>
              </w:rPr>
              <w:t>/</w:t>
            </w:r>
            <w:r>
              <w:rPr>
                <w:rFonts w:hint="eastAsia"/>
                <w:sz w:val="24"/>
              </w:rPr>
              <w:t>小时以上混凝土搅拌设备台</w:t>
            </w:r>
            <w:r>
              <w:rPr>
                <w:sz w:val="24"/>
              </w:rPr>
              <w:t>;</w:t>
            </w:r>
          </w:p>
          <w:p>
            <w:pPr>
              <w:adjustRightInd w:val="0"/>
              <w:snapToGrid w:val="0"/>
              <w:spacing w:line="312" w:lineRule="auto"/>
              <w:ind w:firstLine="480" w:firstLineChars="200"/>
              <w:jc w:val="left"/>
              <w:rPr>
                <w:sz w:val="24"/>
              </w:rPr>
            </w:pPr>
            <w:r>
              <w:rPr>
                <w:rFonts w:hint="eastAsia"/>
                <w:sz w:val="24"/>
              </w:rPr>
              <w:t>混凝土试验室(填符合/不符合）要求；</w:t>
            </w:r>
          </w:p>
          <w:p>
            <w:pPr>
              <w:adjustRightInd w:val="0"/>
              <w:snapToGrid w:val="0"/>
              <w:spacing w:line="312" w:lineRule="auto"/>
              <w:ind w:firstLine="480" w:firstLineChars="200"/>
              <w:jc w:val="left"/>
              <w:rPr>
                <w:sz w:val="24"/>
              </w:rPr>
            </w:pPr>
            <w:r>
              <w:rPr>
                <w:rFonts w:hint="eastAsia"/>
                <w:sz w:val="24"/>
              </w:rPr>
              <w:t>混凝土标准养护室(填符合/不符合）要求；</w:t>
            </w:r>
          </w:p>
          <w:p>
            <w:pPr>
              <w:adjustRightInd w:val="0"/>
              <w:snapToGrid w:val="0"/>
              <w:spacing w:line="312" w:lineRule="auto"/>
              <w:ind w:firstLine="480" w:firstLineChars="200"/>
              <w:jc w:val="left"/>
              <w:rPr>
                <w:sz w:val="24"/>
              </w:rPr>
            </w:pPr>
            <w:r>
              <w:rPr>
                <w:rFonts w:hint="eastAsia"/>
                <w:sz w:val="24"/>
              </w:rPr>
              <w:t>混凝土运输车辆；</w:t>
            </w:r>
          </w:p>
          <w:p>
            <w:pPr>
              <w:adjustRightInd w:val="0"/>
              <w:snapToGrid w:val="0"/>
              <w:spacing w:line="312" w:lineRule="auto"/>
              <w:ind w:firstLine="480" w:firstLineChars="200"/>
              <w:jc w:val="left"/>
              <w:rPr>
                <w:sz w:val="24"/>
              </w:rPr>
            </w:pPr>
            <w:r>
              <w:rPr>
                <w:rFonts w:hint="eastAsia"/>
                <w:sz w:val="24"/>
              </w:rPr>
              <w:t>混凝土输送泵台。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232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其他需要说明</w:t>
            </w:r>
          </w:p>
          <w:p>
            <w:pPr>
              <w:adjustRightInd w:val="0"/>
              <w:snapToGrid w:val="0"/>
              <w:spacing w:line="312" w:lineRule="auto"/>
              <w:jc w:val="center"/>
              <w:rPr>
                <w:sz w:val="24"/>
              </w:rPr>
            </w:pPr>
            <w:r>
              <w:rPr>
                <w:rFonts w:hint="eastAsia"/>
                <w:sz w:val="24"/>
              </w:rPr>
              <w:t>的问题</w:t>
            </w:r>
          </w:p>
        </w:tc>
        <w:tc>
          <w:tcPr>
            <w:tcW w:w="808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93" w:beforeLines="30" w:line="312" w:lineRule="auto"/>
              <w:rPr>
                <w:sz w:val="24"/>
              </w:rPr>
            </w:pPr>
          </w:p>
        </w:tc>
      </w:tr>
    </w:tbl>
    <w:p>
      <w:pPr>
        <w:adjustRightInd w:val="0"/>
        <w:snapToGrid w:val="0"/>
        <w:spacing w:before="156" w:beforeLines="50"/>
        <w:rPr>
          <w:rFonts w:hint="eastAsia" w:ascii="仿宋" w:hAnsi="仿宋" w:eastAsia="仿宋" w:cs="仿宋"/>
          <w:b/>
          <w:bCs/>
          <w:sz w:val="24"/>
        </w:rPr>
      </w:pPr>
      <w:r>
        <w:rPr>
          <w:rFonts w:hint="eastAsia" w:ascii="仿宋" w:hAnsi="仿宋" w:eastAsia="仿宋" w:cs="仿宋"/>
          <w:b/>
          <w:bCs/>
          <w:sz w:val="24"/>
        </w:rPr>
        <w:t>检查人签字：                                 时间：     年    月    日</w:t>
      </w:r>
    </w:p>
    <w:p>
      <w:pPr>
        <w:rPr>
          <w:rFonts w:hint="eastAsia" w:ascii="黑体" w:hAnsi="黑体" w:eastAsia="黑体" w:cs="宋体"/>
          <w:bCs/>
          <w:kern w:val="0"/>
          <w:sz w:val="24"/>
          <w:lang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kern w:val="0"/>
          <w:sz w:val="36"/>
          <w:szCs w:val="36"/>
        </w:rPr>
        <w:t>预拌混凝土企业（站点）质量行为检查表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宋体" w:eastAsia="仿宋_GB2312" w:cs="仿宋_GB2312"/>
          <w:b/>
          <w:kern w:val="0"/>
          <w:sz w:val="24"/>
        </w:rPr>
      </w:pPr>
      <w:r>
        <w:rPr>
          <w:rFonts w:hint="eastAsia" w:ascii="仿宋_GB2312" w:hAnsi="宋体" w:eastAsia="仿宋_GB2312" w:cs="仿宋_GB2312"/>
          <w:b/>
          <w:kern w:val="0"/>
          <w:sz w:val="24"/>
        </w:rPr>
        <w:t>站点名称（盖章）：                                站点地址：</w:t>
      </w:r>
    </w:p>
    <w:tbl>
      <w:tblPr>
        <w:tblStyle w:val="5"/>
        <w:tblW w:w="10074" w:type="dxa"/>
        <w:tblInd w:w="-587" w:type="dxa"/>
        <w:tblLayout w:type="fixed"/>
        <w:tblCellMar>
          <w:top w:w="0" w:type="dxa"/>
          <w:left w:w="0" w:type="dxa"/>
          <w:bottom w:w="0" w:type="dxa"/>
          <w:right w:w="0" w:type="dxa"/>
        </w:tblCellMar>
      </w:tblPr>
      <w:tblGrid>
        <w:gridCol w:w="347"/>
        <w:gridCol w:w="346"/>
        <w:gridCol w:w="1060"/>
        <w:gridCol w:w="5983"/>
        <w:gridCol w:w="598"/>
        <w:gridCol w:w="580"/>
        <w:gridCol w:w="1160"/>
      </w:tblGrid>
      <w:tr>
        <w:tblPrEx>
          <w:tblCellMar>
            <w:top w:w="0" w:type="dxa"/>
            <w:left w:w="0" w:type="dxa"/>
            <w:bottom w:w="0" w:type="dxa"/>
            <w:right w:w="0" w:type="dxa"/>
          </w:tblCellMar>
        </w:tblPrEx>
        <w:trPr>
          <w:trHeight w:val="620" w:hRule="atLeast"/>
        </w:trPr>
        <w:tc>
          <w:tcPr>
            <w:tcW w:w="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3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总项</w:t>
            </w: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检查内容</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检查项目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评分</w:t>
            </w: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365"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质保体系</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企业主要人员及能力</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技术负责人职称证书、社保缴费凭证、劳动合同、任命文件、管理工作经历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8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试验室负责人职称证书、社保缴费凭证、劳动合同、任命文件、管理工作经历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4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具有工程序列中级职称的其他</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名人员职称证书、社保缴费凭证、劳动合同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4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4名混凝土试验员的社保缴费凭证、劳动合同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2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4名混凝土试验员的上岗证书或培训记录、评价记录、岗位任命文件</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7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体系运行和控制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试验室质量手册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9"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试验室程序文件及作业指导书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资料管理</w:t>
            </w: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资料归档</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历史资料归档情况</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标准管理</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标准目录及时更新</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标准资料完善</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57" w:hRule="atLeast"/>
        </w:trPr>
        <w:tc>
          <w:tcPr>
            <w:tcW w:w="347"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生产控制水平</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混凝土生产控制水平表</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6" w:hRule="atLeast"/>
        </w:trPr>
        <w:tc>
          <w:tcPr>
            <w:tcW w:w="34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346"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r>
              <w:rPr>
                <w:rFonts w:hint="eastAsia" w:ascii="宋体" w:hAnsi="宋体" w:cs="宋体"/>
                <w:color w:val="000000"/>
                <w:kern w:val="0"/>
                <w:sz w:val="24"/>
              </w:rPr>
              <w:t>设备和设施</w:t>
            </w:r>
          </w:p>
        </w:tc>
        <w:tc>
          <w:tcPr>
            <w:tcW w:w="1060" w:type="dxa"/>
            <w:vMerge w:val="restar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计量系统及原材料贮存</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生产台账（系统自动生成数据）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73"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单盘生产配料数据（系统自动生成数据）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60"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搅拌系统计量设备、压力机、氯离子测定仪、游标卡尺的检定或校准证书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30"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搅拌系统计量设备、细度筛、坍落度筒、人工砂压碎值测定仪筒自校记录或证书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91"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砂石堆场分仓贮存，设置明显标识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39"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混料存放及材料预防变质抽查记录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设施设备及环境条件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模拟混凝土坍落度试验过程</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模拟人工砂MB值测定过程</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2"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留样静置室、成型室环境</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27"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样品间、标准养护室</w:t>
            </w:r>
            <w:r>
              <w:rPr>
                <w:rFonts w:hint="eastAsia" w:ascii="宋体" w:hAnsi="宋体" w:eastAsia="宋体" w:cs="宋体"/>
                <w:color w:val="auto"/>
                <w:kern w:val="0"/>
                <w:sz w:val="24"/>
                <w:lang w:eastAsia="zh-CN"/>
              </w:rPr>
              <w:t>，档案室</w:t>
            </w:r>
            <w:r>
              <w:rPr>
                <w:rFonts w:hint="eastAsia" w:ascii="宋体" w:hAnsi="宋体" w:cs="宋体"/>
                <w:color w:val="auto"/>
                <w:kern w:val="0"/>
                <w:sz w:val="24"/>
              </w:rPr>
              <w:t>的面积</w:t>
            </w:r>
            <w:r>
              <w:rPr>
                <w:rFonts w:hint="eastAsia" w:ascii="宋体" w:hAnsi="宋体" w:eastAsia="宋体" w:cs="宋体"/>
                <w:color w:val="auto"/>
                <w:kern w:val="0"/>
                <w:sz w:val="24"/>
                <w:lang w:eastAsia="zh-CN"/>
              </w:rPr>
              <w:t>及环境条件</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2"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auto"/>
                <w:kern w:val="0"/>
                <w:sz w:val="24"/>
              </w:rPr>
            </w:pPr>
            <w:r>
              <w:rPr>
                <w:rFonts w:hint="eastAsia" w:ascii="宋体" w:hAnsi="宋体" w:cs="宋体"/>
                <w:color w:val="auto"/>
                <w:kern w:val="0"/>
                <w:sz w:val="24"/>
              </w:rPr>
              <w:t>从负压筛自校记录追溯比表面积标准粉有效性</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37" w:hRule="atLeast"/>
        </w:trPr>
        <w:tc>
          <w:tcPr>
            <w:tcW w:w="34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auto"/>
                <w:kern w:val="0"/>
                <w:sz w:val="24"/>
              </w:rPr>
            </w:pPr>
            <w:r>
              <w:rPr>
                <w:rFonts w:hint="eastAsia" w:ascii="宋体" w:hAnsi="宋体" w:cs="宋体"/>
                <w:color w:val="auto"/>
                <w:kern w:val="0"/>
                <w:sz w:val="24"/>
              </w:rPr>
              <w:t>压力机校准结果确认表</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80" w:hRule="atLeast"/>
        </w:trPr>
        <w:tc>
          <w:tcPr>
            <w:tcW w:w="34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cs="宋体"/>
                <w:b w:val="0"/>
                <w:bCs w:val="0"/>
                <w:color w:val="000000"/>
                <w:sz w:val="24"/>
              </w:rPr>
            </w:pPr>
            <w:r>
              <w:rPr>
                <w:rFonts w:hint="eastAsia" w:ascii="宋体" w:hAnsi="宋体" w:cs="宋体"/>
                <w:b w:val="0"/>
                <w:bCs w:val="0"/>
                <w:color w:val="000000"/>
                <w:kern w:val="0"/>
                <w:sz w:val="24"/>
              </w:rPr>
              <w:t>4</w:t>
            </w:r>
          </w:p>
        </w:tc>
        <w:tc>
          <w:tcPr>
            <w:tcW w:w="346"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cs="宋体"/>
                <w:b w:val="0"/>
                <w:bCs w:val="0"/>
                <w:color w:val="000000"/>
                <w:sz w:val="24"/>
              </w:rPr>
            </w:pPr>
            <w:r>
              <w:rPr>
                <w:rFonts w:hint="eastAsia" w:ascii="宋体" w:hAnsi="宋体" w:cs="宋体"/>
                <w:b w:val="0"/>
                <w:bCs w:val="0"/>
                <w:color w:val="000000"/>
                <w:kern w:val="0"/>
                <w:sz w:val="24"/>
              </w:rPr>
              <w:t>原材料检验</w:t>
            </w:r>
          </w:p>
        </w:tc>
        <w:tc>
          <w:tcPr>
            <w:tcW w:w="1060" w:type="dxa"/>
            <w:vMerge w:val="restar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采购管理及质量可追溯</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原材料进货情况（磅房电脑照片）或磅单（水泥、粉煤灰、矿粉、外加剂、砂</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石</w:t>
            </w:r>
            <w:r>
              <w:rPr>
                <w:rFonts w:hint="eastAsia" w:ascii="宋体" w:hAnsi="宋体" w:cs="宋体"/>
                <w:color w:val="auto"/>
                <w:kern w:val="0"/>
                <w:sz w:val="24"/>
              </w:rPr>
              <w:t>）</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auto" w:sz="4" w:space="0"/>
              <w:bottom w:val="single" w:color="auto" w:sz="4" w:space="0"/>
              <w:right w:val="nil"/>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346" w:type="dxa"/>
            <w:vMerge w:val="continue"/>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原材料采购合同，考察、评审记录，供应商经营许可</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auto" w:sz="4" w:space="0"/>
              <w:bottom w:val="single" w:color="auto" w:sz="4" w:space="0"/>
              <w:right w:val="nil"/>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346" w:type="dxa"/>
            <w:vMerge w:val="continue"/>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原材料使用台账（实际检测批次数量）</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72" w:hRule="atLeast"/>
        </w:trPr>
        <w:tc>
          <w:tcPr>
            <w:tcW w:w="347" w:type="dxa"/>
            <w:vMerge w:val="continue"/>
            <w:tcBorders>
              <w:top w:val="single" w:color="auto" w:sz="4" w:space="0"/>
              <w:left w:val="single" w:color="auto" w:sz="4" w:space="0"/>
              <w:bottom w:val="single" w:color="auto" w:sz="4" w:space="0"/>
              <w:right w:val="nil"/>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346" w:type="dxa"/>
            <w:vMerge w:val="continue"/>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106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质量证明文件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水泥、粉煤灰、矿粉、外加剂等质量证明书（型式检验报告、出厂合格证、出厂检验报告）</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3" w:hRule="atLeast"/>
        </w:trPr>
        <w:tc>
          <w:tcPr>
            <w:tcW w:w="347" w:type="dxa"/>
            <w:vMerge w:val="continue"/>
            <w:tcBorders>
              <w:top w:val="single" w:color="auto" w:sz="4" w:space="0"/>
              <w:left w:val="single" w:color="auto" w:sz="4" w:space="0"/>
              <w:bottom w:val="single" w:color="auto" w:sz="4" w:space="0"/>
              <w:right w:val="nil"/>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346" w:type="dxa"/>
            <w:vMerge w:val="continue"/>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1060" w:type="dxa"/>
            <w:vMerge w:val="restar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进场质量检验</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水泥、粉煤灰、矿粉、外加剂等的样品台账及样品</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4" w:hRule="atLeast"/>
        </w:trPr>
        <w:tc>
          <w:tcPr>
            <w:tcW w:w="347" w:type="dxa"/>
            <w:vMerge w:val="continue"/>
            <w:tcBorders>
              <w:top w:val="single" w:color="auto" w:sz="4" w:space="0"/>
              <w:left w:val="single" w:color="auto" w:sz="4" w:space="0"/>
              <w:bottom w:val="single" w:color="auto" w:sz="4" w:space="0"/>
              <w:right w:val="nil"/>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346" w:type="dxa"/>
            <w:vMerge w:val="continue"/>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1060" w:type="dxa"/>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原材料检验台账、检验记录（检验项目、检验批量及结论）</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69" w:hRule="atLeast"/>
        </w:trPr>
        <w:tc>
          <w:tcPr>
            <w:tcW w:w="347" w:type="dxa"/>
            <w:vMerge w:val="continue"/>
            <w:tcBorders>
              <w:top w:val="single" w:color="auto" w:sz="4" w:space="0"/>
              <w:left w:val="single" w:color="auto" w:sz="4" w:space="0"/>
              <w:bottom w:val="single" w:color="auto" w:sz="4" w:space="0"/>
              <w:right w:val="nil"/>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346" w:type="dxa"/>
            <w:vMerge w:val="continue"/>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106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违规海砂</w:t>
            </w:r>
          </w:p>
          <w:p>
            <w:pPr>
              <w:widowControl/>
              <w:spacing w:line="332" w:lineRule="exact"/>
              <w:jc w:val="center"/>
              <w:textAlignment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检查</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氯离子检测设备及使用台账</w:t>
            </w:r>
            <w:r>
              <w:rPr>
                <w:rFonts w:hint="eastAsia" w:ascii="宋体" w:hAnsi="宋体" w:eastAsia="宋体" w:cs="宋体"/>
                <w:color w:val="auto"/>
                <w:kern w:val="0"/>
                <w:sz w:val="24"/>
                <w:highlight w:val="none"/>
                <w:lang w:eastAsia="zh-CN"/>
              </w:rPr>
              <w:t>，</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宋体" w:hAnsi="宋体" w:eastAsia="宋体" w:cs="宋体"/>
                <w:color w:val="FF0000"/>
                <w:sz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69" w:hRule="atLeast"/>
        </w:trPr>
        <w:tc>
          <w:tcPr>
            <w:tcW w:w="347" w:type="dxa"/>
            <w:vMerge w:val="continue"/>
            <w:tcBorders>
              <w:top w:val="single" w:color="auto" w:sz="4" w:space="0"/>
              <w:left w:val="single" w:color="auto" w:sz="4" w:space="0"/>
              <w:bottom w:val="single" w:color="auto" w:sz="4" w:space="0"/>
              <w:right w:val="nil"/>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346" w:type="dxa"/>
            <w:vMerge w:val="continue"/>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jc w:val="center"/>
              <w:rPr>
                <w:rFonts w:hint="eastAsia" w:ascii="宋体" w:hAnsi="宋体" w:cs="宋体"/>
                <w:b w:val="0"/>
                <w:bCs w:val="0"/>
                <w:color w:val="000000"/>
                <w:sz w:val="24"/>
              </w:rPr>
            </w:pPr>
          </w:p>
        </w:tc>
        <w:tc>
          <w:tcPr>
            <w:tcW w:w="106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FF0000"/>
                <w:kern w:val="0"/>
                <w:sz w:val="24"/>
              </w:rPr>
            </w:pPr>
            <w:r>
              <w:rPr>
                <w:rFonts w:hint="eastAsia" w:ascii="宋体" w:hAnsi="宋体" w:eastAsia="宋体" w:cs="宋体"/>
                <w:color w:val="auto"/>
                <w:kern w:val="0"/>
                <w:sz w:val="24"/>
                <w:lang w:eastAsia="zh-CN"/>
              </w:rPr>
              <w:t>原材料样品管理</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kern w:val="0"/>
                <w:sz w:val="24"/>
              </w:rPr>
            </w:pPr>
            <w:r>
              <w:rPr>
                <w:rFonts w:hint="eastAsia" w:ascii="宋体" w:hAnsi="宋体" w:eastAsia="宋体" w:cs="宋体"/>
                <w:color w:val="auto"/>
                <w:kern w:val="0"/>
                <w:sz w:val="24"/>
                <w:lang w:eastAsia="zh-CN"/>
              </w:rPr>
              <w:t>有样品台账，留样标识。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宋体" w:hAnsi="宋体" w:eastAsia="宋体" w:cs="宋体"/>
                <w:color w:val="FF0000"/>
                <w:kern w:val="0"/>
                <w:sz w:val="24"/>
                <w:lang w:val="en-US" w:eastAsia="zh-CN"/>
              </w:rPr>
            </w:pPr>
            <w:r>
              <w:rPr>
                <w:rFonts w:hint="eastAsia" w:ascii="宋体" w:hAnsi="宋体" w:eastAsia="宋体" w:cs="宋体"/>
                <w:color w:val="FF0000"/>
                <w:kern w:val="0"/>
                <w:sz w:val="24"/>
                <w:lang w:val="en-US" w:eastAsia="zh-CN"/>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3" w:hRule="atLeast"/>
        </w:trPr>
        <w:tc>
          <w:tcPr>
            <w:tcW w:w="347"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346"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质量控制</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配合比</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不同标号的混凝土配合比计算书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配合比试配记录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rPr>
              <w:t>生产配合比</w:t>
            </w:r>
            <w:r>
              <w:rPr>
                <w:rFonts w:hint="eastAsia" w:ascii="宋体" w:hAnsi="宋体" w:eastAsia="宋体" w:cs="宋体"/>
                <w:color w:val="auto"/>
                <w:kern w:val="0"/>
                <w:sz w:val="24"/>
                <w:lang w:eastAsia="zh-CN"/>
              </w:rPr>
              <w:t>使用授权</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rPr>
              <w:t>生产配合比调整</w:t>
            </w:r>
            <w:r>
              <w:rPr>
                <w:rFonts w:hint="eastAsia" w:ascii="宋体" w:hAnsi="宋体" w:eastAsia="宋体" w:cs="宋体"/>
                <w:color w:val="auto"/>
                <w:kern w:val="0"/>
                <w:sz w:val="24"/>
                <w:lang w:eastAsia="zh-CN"/>
              </w:rPr>
              <w:t>及优化记录台账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12"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生产配合比确认记录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6"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生产质量控制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设备巡检记录（零点校准）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46"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原材料质量目测记录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63"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计量检查记录（生产配合比执行记录）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开盘鉴定记录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混凝土出厂质量检查记录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sz w:val="24"/>
              </w:rPr>
            </w:pPr>
            <w:r>
              <w:rPr>
                <w:rFonts w:hint="eastAsia" w:ascii="宋体" w:hAnsi="宋体" w:cs="宋体"/>
                <w:color w:val="auto"/>
                <w:kern w:val="0"/>
                <w:sz w:val="24"/>
              </w:rPr>
              <w:t>混凝土运输质量检查记录（运输时间记录）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auto"/>
                <w:kern w:val="0"/>
                <w:sz w:val="24"/>
              </w:rPr>
            </w:pPr>
            <w:r>
              <w:rPr>
                <w:rFonts w:hint="eastAsia" w:ascii="宋体" w:hAnsi="宋体" w:cs="宋体"/>
                <w:color w:val="auto"/>
                <w:kern w:val="0"/>
                <w:sz w:val="24"/>
              </w:rPr>
              <w:t>混凝土运输车全部安装视频监控装置对入料口进行监控</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FF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FF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混凝土现场质量情况记录（加水、超时、堵管、剩退砼）</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混凝土</w:t>
            </w:r>
            <w:r>
              <w:rPr>
                <w:rFonts w:hint="eastAsia" w:ascii="宋体" w:hAnsi="宋体" w:cs="宋体"/>
                <w:color w:val="000000"/>
                <w:kern w:val="0"/>
                <w:sz w:val="24"/>
              </w:rPr>
              <w:br w:type="textWrapping"/>
            </w:r>
            <w:r>
              <w:rPr>
                <w:rFonts w:hint="eastAsia" w:ascii="宋体" w:hAnsi="宋体" w:cs="宋体"/>
                <w:color w:val="000000"/>
                <w:kern w:val="0"/>
                <w:sz w:val="24"/>
              </w:rPr>
              <w:t>质量检验</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试件台帐</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新拌混凝土质量检查记录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混凝土强度记录台账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混凝土强度评定记录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混凝土试件实际抗压强度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同一配合比的预拌混凝土质量证明书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04"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交货、顾客回访及剩退砼处理</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无代做、代养试块现象</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37"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顾客回访文件</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剩退砼处理台账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887" w:hRule="atLeast"/>
        </w:trPr>
        <w:tc>
          <w:tcPr>
            <w:tcW w:w="34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综合意见</w:t>
            </w:r>
          </w:p>
        </w:tc>
        <w:tc>
          <w:tcPr>
            <w:tcW w:w="738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117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得分</w:t>
            </w:r>
          </w:p>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18"/>
                <w:szCs w:val="18"/>
              </w:rPr>
              <w:t>（总分100）</w:t>
            </w: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bl>
    <w:p>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检查人签字：                             检查时间：     年    月    日</w:t>
      </w:r>
    </w:p>
    <w:p>
      <w:pPr>
        <w:adjustRightInd w:val="0"/>
        <w:snapToGrid w:val="0"/>
        <w:spacing w:line="400" w:lineRule="exact"/>
        <w:rPr>
          <w:rFonts w:hint="eastAsia" w:ascii="黑体" w:hAnsi="黑体" w:eastAsia="黑体" w:cs="黑体"/>
          <w:sz w:val="24"/>
        </w:rPr>
      </w:pPr>
      <w:r>
        <w:rPr>
          <w:rFonts w:hint="eastAsia" w:ascii="黑体" w:hAnsi="黑体" w:eastAsia="黑体" w:cs="黑体"/>
          <w:b/>
          <w:bCs/>
          <w:sz w:val="24"/>
        </w:rPr>
        <w:t>【注】得分低于85分时应责令停产整改。</w:t>
      </w:r>
    </w:p>
    <w:tbl>
      <w:tblPr>
        <w:tblStyle w:val="5"/>
        <w:tblW w:w="10050" w:type="dxa"/>
        <w:tblInd w:w="-571" w:type="dxa"/>
        <w:tblLayout w:type="fixed"/>
        <w:tblCellMar>
          <w:top w:w="0" w:type="dxa"/>
          <w:left w:w="108" w:type="dxa"/>
          <w:bottom w:w="0" w:type="dxa"/>
          <w:right w:w="108" w:type="dxa"/>
        </w:tblCellMar>
      </w:tblPr>
      <w:tblGrid>
        <w:gridCol w:w="563"/>
        <w:gridCol w:w="1357"/>
        <w:gridCol w:w="1765"/>
        <w:gridCol w:w="1761"/>
        <w:gridCol w:w="1214"/>
        <w:gridCol w:w="1905"/>
        <w:gridCol w:w="720"/>
        <w:gridCol w:w="765"/>
      </w:tblGrid>
      <w:tr>
        <w:tblPrEx>
          <w:tblCellMar>
            <w:top w:w="0" w:type="dxa"/>
            <w:left w:w="108" w:type="dxa"/>
            <w:bottom w:w="0" w:type="dxa"/>
            <w:right w:w="108" w:type="dxa"/>
          </w:tblCellMar>
        </w:tblPrEx>
        <w:trPr>
          <w:trHeight w:val="1164" w:hRule="atLeast"/>
        </w:trPr>
        <w:tc>
          <w:tcPr>
            <w:tcW w:w="10050" w:type="dxa"/>
            <w:gridSpan w:val="8"/>
            <w:tcBorders>
              <w:top w:val="nil"/>
              <w:left w:val="nil"/>
              <w:bottom w:val="nil"/>
              <w:right w:val="nil"/>
            </w:tcBorders>
            <w:noWrap w:val="0"/>
            <w:vAlign w:val="center"/>
          </w:tcPr>
          <w:p>
            <w:pPr>
              <w:tabs>
                <w:tab w:val="left" w:pos="1280"/>
              </w:tabs>
              <w:spacing w:line="240" w:lineRule="auto"/>
              <w:ind w:firstLine="480" w:firstLineChars="200"/>
              <w:jc w:val="left"/>
              <w:rPr>
                <w:rFonts w:hint="eastAsia" w:ascii="黑体" w:hAnsi="黑体" w:eastAsia="黑体" w:cs="黑体"/>
                <w:bCs/>
                <w:sz w:val="24"/>
                <w:lang w:eastAsia="zh-CN"/>
              </w:rPr>
            </w:pPr>
            <w:r>
              <w:rPr>
                <w:rFonts w:hint="eastAsia" w:ascii="黑体" w:hAnsi="黑体" w:eastAsia="黑体" w:cs="黑体"/>
                <w:bCs/>
                <w:sz w:val="24"/>
              </w:rPr>
              <w:t>附件</w:t>
            </w:r>
            <w:r>
              <w:rPr>
                <w:rFonts w:hint="eastAsia" w:ascii="黑体" w:hAnsi="黑体" w:eastAsia="黑体" w:cs="黑体"/>
                <w:bCs/>
                <w:sz w:val="24"/>
                <w:lang w:val="en-US" w:eastAsia="zh-CN"/>
              </w:rPr>
              <w:t>5</w:t>
            </w:r>
          </w:p>
          <w:p>
            <w:pPr>
              <w:jc w:val="center"/>
              <w:rPr>
                <w:rFonts w:ascii="宋体" w:hAnsi="宋体"/>
                <w:b/>
                <w:bCs/>
                <w:kern w:val="0"/>
                <w:sz w:val="44"/>
                <w:szCs w:val="44"/>
                <w:highlight w:val="yellow"/>
              </w:rPr>
            </w:pPr>
            <w:r>
              <w:rPr>
                <w:rFonts w:hint="eastAsia" w:ascii="方正小标宋简体" w:hAnsi="方正小标宋简体" w:eastAsia="方正小标宋简体" w:cs="方正小标宋简体"/>
                <w:kern w:val="0"/>
                <w:sz w:val="36"/>
                <w:szCs w:val="36"/>
              </w:rPr>
              <w:t>预拌混凝土</w:t>
            </w:r>
            <w:r>
              <w:rPr>
                <w:rFonts w:hint="eastAsia" w:ascii="方正小标宋简体" w:hAnsi="方正小标宋简体" w:eastAsia="方正小标宋简体" w:cs="方正小标宋简体"/>
                <w:sz w:val="36"/>
                <w:szCs w:val="36"/>
              </w:rPr>
              <w:t>企业（站点）</w:t>
            </w:r>
            <w:r>
              <w:rPr>
                <w:rFonts w:hint="eastAsia" w:ascii="方正小标宋简体" w:hAnsi="方正小标宋简体" w:eastAsia="方正小标宋简体" w:cs="方正小标宋简体"/>
                <w:kern w:val="0"/>
                <w:sz w:val="36"/>
                <w:szCs w:val="36"/>
              </w:rPr>
              <w:t>绿色生产检查表</w:t>
            </w:r>
          </w:p>
        </w:tc>
      </w:tr>
      <w:tr>
        <w:tblPrEx>
          <w:tblCellMar>
            <w:top w:w="0" w:type="dxa"/>
            <w:left w:w="108" w:type="dxa"/>
            <w:bottom w:w="0" w:type="dxa"/>
            <w:right w:w="108" w:type="dxa"/>
          </w:tblCellMar>
        </w:tblPrEx>
        <w:trPr>
          <w:trHeight w:val="596" w:hRule="exact"/>
        </w:trPr>
        <w:tc>
          <w:tcPr>
            <w:tcW w:w="19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方正小标宋简体" w:hAnsi="宋体" w:cs="宋体"/>
                <w:b/>
                <w:bCs/>
                <w:kern w:val="0"/>
                <w:sz w:val="24"/>
              </w:rPr>
            </w:pPr>
            <w:r>
              <w:rPr>
                <w:rFonts w:hint="eastAsia" w:ascii="宋体" w:hAnsi="宋体" w:cs="宋体"/>
                <w:b/>
                <w:bCs/>
                <w:kern w:val="0"/>
                <w:sz w:val="24"/>
              </w:rPr>
              <w:t>站点名称（盖章）</w:t>
            </w:r>
          </w:p>
        </w:tc>
        <w:tc>
          <w:tcPr>
            <w:tcW w:w="35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b/>
                <w:bCs/>
                <w:kern w:val="0"/>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负责人</w:t>
            </w:r>
          </w:p>
        </w:tc>
        <w:tc>
          <w:tcPr>
            <w:tcW w:w="33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kern w:val="0"/>
                <w:sz w:val="24"/>
                <w:highlight w:val="yellow"/>
              </w:rPr>
            </w:pPr>
          </w:p>
        </w:tc>
      </w:tr>
      <w:tr>
        <w:tblPrEx>
          <w:tblCellMar>
            <w:top w:w="0" w:type="dxa"/>
            <w:left w:w="108" w:type="dxa"/>
            <w:bottom w:w="0" w:type="dxa"/>
            <w:right w:w="108" w:type="dxa"/>
          </w:tblCellMar>
        </w:tblPrEx>
        <w:trPr>
          <w:trHeight w:val="542" w:hRule="exact"/>
        </w:trPr>
        <w:tc>
          <w:tcPr>
            <w:tcW w:w="19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方正小标宋简体" w:hAnsi="宋体" w:eastAsia="方正小标宋简体" w:cs="宋体"/>
                <w:b/>
                <w:bCs/>
                <w:kern w:val="0"/>
                <w:sz w:val="24"/>
              </w:rPr>
            </w:pPr>
            <w:r>
              <w:rPr>
                <w:rFonts w:hint="eastAsia" w:ascii="宋体" w:hAnsi="宋体" w:cs="宋体"/>
                <w:b/>
                <w:bCs/>
                <w:kern w:val="0"/>
                <w:sz w:val="24"/>
              </w:rPr>
              <w:t>生产地址</w:t>
            </w:r>
          </w:p>
        </w:tc>
        <w:tc>
          <w:tcPr>
            <w:tcW w:w="35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b/>
                <w:bCs/>
                <w:kern w:val="0"/>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联系电话</w:t>
            </w:r>
          </w:p>
        </w:tc>
        <w:tc>
          <w:tcPr>
            <w:tcW w:w="33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kern w:val="0"/>
                <w:sz w:val="24"/>
                <w:highlight w:val="yellow"/>
              </w:rPr>
            </w:pPr>
          </w:p>
        </w:tc>
      </w:tr>
      <w:tr>
        <w:tblPrEx>
          <w:tblCellMar>
            <w:top w:w="0" w:type="dxa"/>
            <w:left w:w="108" w:type="dxa"/>
            <w:bottom w:w="0" w:type="dxa"/>
            <w:right w:w="108" w:type="dxa"/>
          </w:tblCellMar>
        </w:tblPrEx>
        <w:trPr>
          <w:trHeight w:val="630"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序号</w:t>
            </w:r>
          </w:p>
        </w:tc>
        <w:tc>
          <w:tcPr>
            <w:tcW w:w="13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检查内容</w:t>
            </w:r>
          </w:p>
        </w:tc>
        <w:tc>
          <w:tcPr>
            <w:tcW w:w="1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检查项目</w:t>
            </w:r>
          </w:p>
        </w:tc>
        <w:tc>
          <w:tcPr>
            <w:tcW w:w="488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评分标准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分值</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24"/>
                <w:highlight w:val="yellow"/>
              </w:rPr>
            </w:pPr>
            <w:r>
              <w:rPr>
                <w:rFonts w:hint="eastAsia" w:ascii="宋体" w:hAnsi="宋体" w:cs="宋体"/>
                <w:b/>
                <w:bCs/>
                <w:color w:val="000000"/>
                <w:kern w:val="0"/>
                <w:sz w:val="24"/>
              </w:rPr>
              <w:t>评分</w:t>
            </w:r>
          </w:p>
        </w:tc>
      </w:tr>
      <w:tr>
        <w:tblPrEx>
          <w:tblCellMar>
            <w:top w:w="0" w:type="dxa"/>
            <w:left w:w="108" w:type="dxa"/>
            <w:bottom w:w="0" w:type="dxa"/>
            <w:right w:w="108" w:type="dxa"/>
          </w:tblCellMar>
        </w:tblPrEx>
        <w:trPr>
          <w:trHeight w:val="532"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b/>
                <w:color w:val="000000"/>
                <w:kern w:val="0"/>
                <w:sz w:val="24"/>
              </w:rPr>
              <w:t>强制要求</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搅拌楼全封闭</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搅拌楼全封闭得8分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highlight w:val="yellow"/>
              </w:rPr>
            </w:pPr>
          </w:p>
        </w:tc>
      </w:tr>
      <w:tr>
        <w:tblPrEx>
          <w:tblCellMar>
            <w:top w:w="0" w:type="dxa"/>
            <w:left w:w="108" w:type="dxa"/>
            <w:bottom w:w="0" w:type="dxa"/>
            <w:right w:w="108" w:type="dxa"/>
          </w:tblCellMar>
        </w:tblPrEx>
        <w:trPr>
          <w:trHeight w:val="505"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2</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骨料堆场</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骨料堆场全部封闭且棚外无砂石堆料、场地硬化、安装喷淋降尘设施并正常使用得8分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76"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配料地仓、皮带输送机全封闭</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地仓封闭得3分，皮带传输机全封闭得5分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3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除尘装置</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粉料筒仓顶部、粉料贮料斗、搅拌机进料口或骨料贮料斗的进料口均安装除尘装置且运转正常得6分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3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出口处设置运输车辆冲洗保洁设施</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出场车辆做到及时冲洗，并无车辆带泥上路，场内停放车辆干净得4分，安装立体式高效洗轮机得4分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0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6</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生产废水、废浆处置系统</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设置三级沉淀池得3分；排水沟系统覆盖连通装车层、骨料堆场、砂石分离机和沉淀池得3分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废弃新拌混凝土处置设备设施</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砂石分离机等设备运转正常，得6分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75"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废弃物排放</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不向厂区外直接排放生产废水、废浆、废弃混凝土得4分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4</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9</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道路硬化及质量</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道路硬化率达到100%且无破损得6分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9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10</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kern w:val="0"/>
                <w:sz w:val="24"/>
                <w:highlight w:val="yellow"/>
              </w:rPr>
            </w:pPr>
            <w:r>
              <w:rPr>
                <w:rFonts w:hint="eastAsia" w:ascii="宋体" w:hAnsi="宋体" w:cs="宋体"/>
                <w:color w:val="000000"/>
                <w:kern w:val="0"/>
                <w:sz w:val="24"/>
              </w:rPr>
              <w:t>厂区环境及设施设备</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固体废弃物存放</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生产区内设置生产废弃物存放处，并适合机械清运作业得2分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11</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搅拌楼清洗设备</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搅拌层和称量层有冲洗装置得2分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15"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12</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功能分区</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厂区内的生产区、办公区和生活区采用分区布置得2分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6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整体清洁卫生</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厂区门前道路按三包要求管理得1分，厂区内卫生清洁得1分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厂区绿化</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厂区整体绿化面积达10%以上，厂区内未硬化空地的绿化率达到80%得2分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厂界隔声装置</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厂界与居民区小于50m时在厂界安装隔声装置得2分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16</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防喷溅设施</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搅拌主机卸料口设下料软管等防喷溅设施得2分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车辆防漏洒</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车辆安装防漏洒装置并正常使用得2分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运输管理</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运输车辆有GPS定位，得1分；运输车辆达到相关环保标准，得2分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19</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扬尘污染公示牌及自动在线监测</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悬挂有扬尘污染公示牌得1分，有扬尘自动在线监测设施并正常使用得1分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20</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auto"/>
                <w:kern w:val="0"/>
                <w:sz w:val="24"/>
                <w:highlight w:val="yellow"/>
              </w:rPr>
            </w:pPr>
            <w:r>
              <w:rPr>
                <w:rFonts w:hint="eastAsia" w:ascii="宋体" w:hAnsi="宋体" w:cs="宋体"/>
                <w:color w:val="auto"/>
                <w:kern w:val="0"/>
                <w:sz w:val="24"/>
              </w:rPr>
              <w:t>环境噪声控制</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auto"/>
                <w:kern w:val="0"/>
                <w:sz w:val="24"/>
                <w:highlight w:val="yellow"/>
              </w:rPr>
            </w:pPr>
            <w:r>
              <w:rPr>
                <w:rFonts w:hint="eastAsia" w:ascii="宋体" w:hAnsi="宋体" w:cs="宋体"/>
                <w:color w:val="auto"/>
                <w:kern w:val="0"/>
                <w:sz w:val="24"/>
              </w:rPr>
              <w:t>第三方监测环境噪声满足JGJ/T328-2014标准5.4要求，得2分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highlight w:val="yellow"/>
              </w:rPr>
            </w:pPr>
            <w:r>
              <w:rPr>
                <w:rFonts w:hint="eastAsia" w:ascii="宋体" w:hAnsi="宋体" w:cs="宋体"/>
                <w:color w:val="auto"/>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21</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 w:val="24"/>
                <w:highlight w:val="yellow"/>
              </w:rPr>
            </w:pPr>
            <w:r>
              <w:rPr>
                <w:rFonts w:hint="eastAsia" w:ascii="宋体" w:hAnsi="宋体" w:cs="宋体"/>
                <w:color w:val="auto"/>
                <w:kern w:val="0"/>
                <w:sz w:val="24"/>
              </w:rPr>
              <w:t>生产性粉尘控制</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auto"/>
                <w:kern w:val="0"/>
                <w:sz w:val="24"/>
                <w:highlight w:val="yellow"/>
              </w:rPr>
            </w:pPr>
            <w:r>
              <w:rPr>
                <w:rFonts w:hint="eastAsia" w:ascii="宋体" w:hAnsi="宋体" w:cs="宋体"/>
                <w:color w:val="auto"/>
                <w:kern w:val="0"/>
                <w:sz w:val="24"/>
              </w:rPr>
              <w:t>第三方监测环境粉尘满足JGJ/T328-2014标准5.5要求，得2分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highlight w:val="yellow"/>
              </w:rPr>
            </w:pPr>
            <w:r>
              <w:rPr>
                <w:rFonts w:hint="eastAsia" w:ascii="宋体" w:hAnsi="宋体" w:cs="宋体"/>
                <w:color w:val="auto"/>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22</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回收利用</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24"/>
                <w:highlight w:val="yellow"/>
                <w:lang w:eastAsia="zh-CN"/>
              </w:rPr>
            </w:pPr>
            <w:r>
              <w:rPr>
                <w:rFonts w:hint="eastAsia" w:ascii="宋体" w:hAnsi="宋体" w:cs="宋体"/>
                <w:color w:val="auto"/>
                <w:kern w:val="0"/>
                <w:sz w:val="24"/>
              </w:rPr>
              <w:t>生产废水和废浆的监测</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auto"/>
                <w:kern w:val="0"/>
                <w:sz w:val="24"/>
                <w:highlight w:val="yellow"/>
              </w:rPr>
            </w:pPr>
            <w:r>
              <w:rPr>
                <w:rFonts w:hint="eastAsia" w:ascii="宋体" w:hAnsi="宋体" w:cs="宋体"/>
                <w:color w:val="auto"/>
                <w:kern w:val="0"/>
                <w:sz w:val="24"/>
              </w:rPr>
              <w:t>生产废水、废浆用于生产时，应有相应的检测记录得2分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23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废水废浆再利用</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处理后的生产废水用于生产或用于降尘及设备冲洗得</w:t>
            </w:r>
            <w:r>
              <w:rPr>
                <w:rFonts w:hint="eastAsia" w:ascii="宋体" w:hAnsi="宋体" w:eastAsia="宋体" w:cs="宋体"/>
                <w:color w:val="auto"/>
                <w:kern w:val="0"/>
                <w:sz w:val="24"/>
                <w:highlight w:val="none"/>
                <w:lang w:val="en-US" w:eastAsia="zh-CN"/>
              </w:rPr>
              <w:t>1分，废浆无害化处理或处理后用于生产得1分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工业固废综合利用</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使用经检测的尾矿，废石，再生骨料，淤沙等绿色原材料。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auto"/>
                <w:kern w:val="0"/>
                <w:sz w:val="24"/>
                <w:highlight w:val="yellow"/>
              </w:rPr>
            </w:pPr>
            <w:r>
              <w:rPr>
                <w:rFonts w:hint="eastAsia" w:ascii="宋体" w:hAnsi="宋体" w:cs="宋体"/>
                <w:color w:val="auto"/>
                <w:kern w:val="0"/>
                <w:sz w:val="24"/>
              </w:rPr>
              <w:t>废弃混凝土利用</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auto"/>
                <w:kern w:val="0"/>
                <w:sz w:val="24"/>
                <w:highlight w:val="yellow"/>
              </w:rPr>
            </w:pPr>
            <w:r>
              <w:rPr>
                <w:rFonts w:hint="eastAsia" w:ascii="宋体" w:hAnsi="宋体" w:cs="宋体"/>
                <w:color w:val="auto"/>
                <w:kern w:val="0"/>
                <w:sz w:val="24"/>
              </w:rPr>
              <w:t>废弃混凝土用于成型小型预制构件或由砂石分离机分离后重新利用且利用率不低于90%，得1分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highlight w:val="yellow"/>
              </w:rPr>
            </w:pPr>
            <w:r>
              <w:rPr>
                <w:rFonts w:hint="eastAsia" w:ascii="宋体" w:hAnsi="宋体" w:cs="宋体"/>
                <w:color w:val="auto"/>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26</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制度证书</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 w:val="24"/>
                <w:highlight w:val="yellow"/>
              </w:rPr>
            </w:pPr>
            <w:r>
              <w:rPr>
                <w:rFonts w:hint="eastAsia" w:ascii="宋体" w:hAnsi="宋体" w:cs="宋体"/>
                <w:color w:val="auto"/>
                <w:kern w:val="0"/>
                <w:sz w:val="24"/>
              </w:rPr>
              <w:t>安全生产标准化证书</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 w:val="24"/>
                <w:highlight w:val="yellow"/>
              </w:rPr>
            </w:pPr>
            <w:r>
              <w:rPr>
                <w:rFonts w:hint="eastAsia" w:ascii="宋体" w:hAnsi="宋体" w:cs="宋体"/>
                <w:color w:val="auto"/>
                <w:kern w:val="0"/>
                <w:sz w:val="24"/>
              </w:rPr>
              <w:t>取得安监部门颁发的安全生产标准化证书得5分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highlight w:val="yellow"/>
              </w:rPr>
            </w:pPr>
            <w:r>
              <w:rPr>
                <w:rFonts w:hint="eastAsia" w:ascii="宋体" w:hAnsi="宋体" w:cs="宋体"/>
                <w:color w:val="auto"/>
                <w:kern w:val="0"/>
                <w:sz w:val="24"/>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49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 w:val="24"/>
                <w:highlight w:val="yellow"/>
              </w:rPr>
            </w:pPr>
            <w:r>
              <w:rPr>
                <w:rFonts w:hint="eastAsia" w:ascii="宋体" w:hAnsi="宋体" w:cs="宋体"/>
                <w:color w:val="auto"/>
                <w:kern w:val="0"/>
                <w:sz w:val="24"/>
              </w:rPr>
              <w:t>制度建设</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 w:val="24"/>
                <w:highlight w:val="yellow"/>
              </w:rPr>
            </w:pPr>
            <w:r>
              <w:rPr>
                <w:rFonts w:hint="eastAsia" w:ascii="宋体" w:hAnsi="宋体" w:cs="宋体"/>
                <w:color w:val="auto"/>
                <w:kern w:val="0"/>
                <w:sz w:val="24"/>
              </w:rPr>
              <w:t>有完善的绿色生产管理制度得1分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highlight w:val="yellow"/>
              </w:rPr>
            </w:pPr>
            <w:r>
              <w:rPr>
                <w:rFonts w:hint="eastAsia" w:ascii="宋体" w:hAnsi="宋体" w:cs="宋体"/>
                <w:color w:val="auto"/>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118"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4"/>
                <w:highlight w:val="yellow"/>
                <w:lang w:eastAsia="zh-CN"/>
              </w:rPr>
            </w:pPr>
            <w:r>
              <w:rPr>
                <w:rFonts w:hint="eastAsia" w:ascii="宋体" w:hAnsi="宋体" w:cs="宋体"/>
                <w:color w:val="000000"/>
                <w:kern w:val="0"/>
                <w:sz w:val="24"/>
              </w:rPr>
              <w:t>28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 w:val="24"/>
                <w:highlight w:val="yellow"/>
              </w:rPr>
            </w:pPr>
            <w:r>
              <w:rPr>
                <w:rFonts w:hint="eastAsia" w:ascii="宋体" w:hAnsi="宋体" w:cs="宋体"/>
                <w:color w:val="auto"/>
                <w:kern w:val="0"/>
                <w:sz w:val="24"/>
              </w:rPr>
              <w:t>质量、环境、职业健康</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auto"/>
                <w:kern w:val="0"/>
                <w:sz w:val="24"/>
                <w:highlight w:val="yellow"/>
              </w:rPr>
            </w:pPr>
            <w:r>
              <w:rPr>
                <w:rFonts w:hint="eastAsia" w:ascii="宋体" w:hAnsi="宋体" w:cs="宋体"/>
                <w:color w:val="auto"/>
                <w:kern w:val="0"/>
                <w:sz w:val="24"/>
              </w:rPr>
              <w:t>符合《质量管理体系要求》GB/TI9001、《环境管理体系要求及使用指南》GB/T24001和《职业健康安全管理体系要求》GB/T28001的规定，各1分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4"/>
                <w:highlight w:val="yellow"/>
              </w:rPr>
            </w:pPr>
            <w:r>
              <w:rPr>
                <w:rFonts w:hint="eastAsia" w:ascii="宋体" w:hAnsi="宋体" w:cs="宋体"/>
                <w:color w:val="auto"/>
                <w:kern w:val="0"/>
                <w:sz w:val="24"/>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877"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4"/>
                <w:highlight w:val="yellow"/>
                <w:lang w:eastAsia="zh-CN"/>
              </w:rPr>
            </w:pPr>
            <w:r>
              <w:rPr>
                <w:rFonts w:hint="eastAsia" w:ascii="宋体" w:hAnsi="宋体" w:cs="宋体"/>
                <w:color w:val="000000"/>
                <w:kern w:val="0"/>
                <w:sz w:val="24"/>
              </w:rPr>
              <w:t>29</w:t>
            </w:r>
          </w:p>
        </w:tc>
        <w:tc>
          <w:tcPr>
            <w:tcW w:w="135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b/>
                <w:color w:val="000000"/>
                <w:kern w:val="0"/>
                <w:sz w:val="24"/>
              </w:rPr>
              <w:t>加分项</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left="240" w:hanging="240" w:hangingChars="100"/>
              <w:jc w:val="left"/>
              <w:textAlignment w:val="center"/>
              <w:rPr>
                <w:rFonts w:hint="eastAsia" w:ascii="宋体" w:hAnsi="宋体" w:eastAsia="宋体" w:cs="宋体"/>
                <w:color w:val="auto"/>
                <w:kern w:val="0"/>
                <w:sz w:val="24"/>
                <w:highlight w:val="yellow"/>
                <w:lang w:val="en-US" w:eastAsia="zh-CN"/>
              </w:rPr>
            </w:pPr>
            <w:r>
              <w:rPr>
                <w:rFonts w:hint="eastAsia" w:ascii="宋体" w:hAnsi="宋体" w:cs="宋体"/>
                <w:color w:val="auto"/>
                <w:kern w:val="0"/>
                <w:sz w:val="24"/>
              </w:rPr>
              <w:t>生产远程</w:t>
            </w:r>
            <w:r>
              <w:rPr>
                <w:rFonts w:hint="eastAsia" w:ascii="宋体" w:hAnsi="宋体" w:eastAsia="宋体" w:cs="宋体"/>
                <w:color w:val="auto"/>
                <w:kern w:val="0"/>
                <w:sz w:val="24"/>
                <w:lang w:eastAsia="zh-CN"/>
              </w:rPr>
              <w:t>监控及</w:t>
            </w:r>
            <w:r>
              <w:rPr>
                <w:rFonts w:hint="eastAsia" w:ascii="宋体" w:hAnsi="宋体" w:cs="宋体"/>
                <w:color w:val="auto"/>
                <w:kern w:val="0"/>
                <w:sz w:val="24"/>
              </w:rPr>
              <w:t>绿色建材</w:t>
            </w:r>
          </w:p>
        </w:tc>
        <w:tc>
          <w:tcPr>
            <w:tcW w:w="48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color w:val="auto"/>
                <w:kern w:val="0"/>
                <w:sz w:val="24"/>
                <w:highlight w:val="yellow"/>
                <w:lang w:val="en-US" w:eastAsia="zh-CN"/>
              </w:rPr>
            </w:pPr>
            <w:r>
              <w:rPr>
                <w:rFonts w:hint="eastAsia" w:ascii="宋体" w:hAnsi="宋体" w:cs="宋体"/>
                <w:color w:val="auto"/>
                <w:kern w:val="0"/>
                <w:sz w:val="24"/>
              </w:rPr>
              <w:t>生产控制室与搅拌楼分离，采用远程监控操作的</w:t>
            </w:r>
            <w:r>
              <w:rPr>
                <w:rFonts w:hint="eastAsia" w:ascii="宋体" w:hAnsi="宋体" w:eastAsia="宋体" w:cs="宋体"/>
                <w:color w:val="auto"/>
                <w:kern w:val="0"/>
                <w:sz w:val="24"/>
                <w:lang w:eastAsia="zh-CN"/>
              </w:rPr>
              <w:t>得</w:t>
            </w:r>
            <w:r>
              <w:rPr>
                <w:rFonts w:hint="eastAsia" w:ascii="宋体" w:hAnsi="宋体" w:eastAsia="宋体" w:cs="宋体"/>
                <w:color w:val="auto"/>
                <w:kern w:val="0"/>
                <w:sz w:val="24"/>
                <w:lang w:val="en-US" w:eastAsia="zh-CN"/>
              </w:rPr>
              <w:t>2</w:t>
            </w:r>
            <w:r>
              <w:rPr>
                <w:rFonts w:hint="eastAsia" w:ascii="宋体" w:hAnsi="宋体" w:cs="宋体"/>
                <w:color w:val="auto"/>
                <w:kern w:val="0"/>
                <w:sz w:val="24"/>
              </w:rPr>
              <w:t>分</w:t>
            </w:r>
            <w:r>
              <w:rPr>
                <w:rFonts w:hint="eastAsia" w:ascii="宋体" w:hAnsi="宋体" w:eastAsia="宋体" w:cs="宋体"/>
                <w:color w:val="auto"/>
                <w:kern w:val="0"/>
                <w:sz w:val="24"/>
                <w:lang w:eastAsia="zh-CN"/>
              </w:rPr>
              <w:t>；</w:t>
            </w:r>
            <w:r>
              <w:rPr>
                <w:rFonts w:hint="eastAsia" w:ascii="宋体" w:hAnsi="宋体" w:cs="宋体"/>
                <w:color w:val="auto"/>
                <w:kern w:val="0"/>
                <w:sz w:val="24"/>
              </w:rPr>
              <w:t>获得绿色建材标识</w:t>
            </w:r>
            <w:r>
              <w:rPr>
                <w:rFonts w:hint="eastAsia" w:ascii="宋体" w:hAnsi="宋体" w:eastAsia="宋体" w:cs="宋体"/>
                <w:color w:val="auto"/>
                <w:kern w:val="0"/>
                <w:sz w:val="24"/>
                <w:lang w:eastAsia="zh-CN"/>
              </w:rPr>
              <w:t>得</w:t>
            </w:r>
            <w:r>
              <w:rPr>
                <w:rFonts w:hint="eastAsia" w:ascii="宋体" w:hAnsi="宋体" w:eastAsia="宋体" w:cs="宋体"/>
                <w:color w:val="auto"/>
                <w:kern w:val="0"/>
                <w:sz w:val="24"/>
                <w:lang w:val="en-US" w:eastAsia="zh-CN"/>
              </w:rPr>
              <w:t>3</w:t>
            </w:r>
            <w:r>
              <w:rPr>
                <w:rFonts w:hint="eastAsia" w:ascii="宋体" w:hAnsi="宋体" w:cs="宋体"/>
                <w:color w:val="auto"/>
                <w:kern w:val="0"/>
                <w:sz w:val="24"/>
              </w:rPr>
              <w:t>分</w:t>
            </w:r>
            <w:r>
              <w:rPr>
                <w:rFonts w:hint="eastAsia" w:ascii="宋体" w:hAnsi="宋体" w:eastAsia="宋体" w:cs="宋体"/>
                <w:color w:val="auto"/>
                <w:kern w:val="0"/>
                <w:sz w:val="24"/>
                <w:lang w:eastAsia="zh-CN"/>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24"/>
                <w:highlight w:val="yellow"/>
                <w:lang w:val="en-US" w:eastAsia="zh-CN"/>
              </w:rPr>
            </w:pPr>
            <w:r>
              <w:rPr>
                <w:rFonts w:hint="eastAsia" w:ascii="宋体" w:hAnsi="宋体" w:eastAsia="宋体" w:cs="宋体"/>
                <w:color w:val="auto"/>
                <w:kern w:val="0"/>
                <w:sz w:val="24"/>
                <w:lang w:val="en-US" w:eastAsia="zh-CN"/>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3767"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30</w:t>
            </w:r>
          </w:p>
        </w:tc>
        <w:tc>
          <w:tcPr>
            <w:tcW w:w="1357" w:type="dxa"/>
            <w:vMerge w:val="continue"/>
            <w:tcBorders>
              <w:left w:val="single" w:color="auto" w:sz="4" w:space="0"/>
              <w:right w:val="single" w:color="auto" w:sz="4" w:space="0"/>
            </w:tcBorders>
            <w:shd w:val="clear" w:color="000000" w:fill="FFFFFF"/>
            <w:noWrap w:val="0"/>
            <w:vAlign w:val="center"/>
          </w:tcPr>
          <w:p>
            <w:pPr>
              <w:jc w:val="center"/>
            </w:pPr>
          </w:p>
        </w:tc>
        <w:tc>
          <w:tcPr>
            <w:tcW w:w="1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40" w:firstLineChars="100"/>
              <w:jc w:val="left"/>
              <w:textAlignment w:val="center"/>
              <w:rPr>
                <w:color w:val="auto"/>
              </w:rPr>
            </w:pPr>
            <w:r>
              <w:rPr>
                <w:rFonts w:hint="eastAsia" w:ascii="宋体" w:hAnsi="宋体" w:eastAsia="宋体" w:cs="宋体"/>
                <w:color w:val="auto"/>
                <w:kern w:val="0"/>
                <w:sz w:val="24"/>
                <w:lang w:eastAsia="zh-CN"/>
              </w:rPr>
              <w:t>智能信息化</w:t>
            </w:r>
          </w:p>
        </w:tc>
        <w:tc>
          <w:tcPr>
            <w:tcW w:w="488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hint="default" w:eastAsia="宋体"/>
                <w:color w:val="auto"/>
                <w:lang w:val="en-US" w:eastAsia="zh-CN"/>
              </w:rPr>
            </w:pPr>
            <w:r>
              <w:rPr>
                <w:rFonts w:hint="eastAsia" w:eastAsia="宋体"/>
                <w:color w:val="auto"/>
                <w:lang w:val="en-US" w:eastAsia="zh-CN"/>
              </w:rPr>
              <w:t>对原材料采购、进场、使用进行信息化管理，得2分；对实验室材料检测、材料留样、配合比控制、混凝土性能检验进行信息化管理，得2分；对生产过程计划控制、生产环节（进料、上料、计量、搅拌、卸料）监控、设备维护、三废利用进行信息化管理，得2分；对运输车辆、泵送过程进行信息化管理，得2分；对行政办公系统进行信息化管理，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24"/>
                <w:highlight w:val="yellow"/>
                <w:lang w:val="en-US" w:eastAsia="zh-CN"/>
              </w:rPr>
            </w:pPr>
            <w:r>
              <w:rPr>
                <w:rFonts w:hint="eastAsia" w:ascii="宋体" w:hAnsi="宋体" w:eastAsia="宋体" w:cs="宋体"/>
                <w:color w:val="auto"/>
                <w:kern w:val="0"/>
                <w:sz w:val="24"/>
                <w:highlight w:val="none"/>
                <w:lang w:val="en-US" w:eastAsia="zh-CN"/>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pPr>
          </w:p>
        </w:tc>
      </w:tr>
      <w:tr>
        <w:tblPrEx>
          <w:tblCellMar>
            <w:top w:w="0" w:type="dxa"/>
            <w:left w:w="108" w:type="dxa"/>
            <w:bottom w:w="0" w:type="dxa"/>
            <w:right w:w="108" w:type="dxa"/>
          </w:tblCellMar>
        </w:tblPrEx>
        <w:trPr>
          <w:trHeight w:val="1301"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31</w:t>
            </w:r>
          </w:p>
        </w:tc>
        <w:tc>
          <w:tcPr>
            <w:tcW w:w="1357"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pPr>
          </w:p>
        </w:tc>
        <w:tc>
          <w:tcPr>
            <w:tcW w:w="1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碳排放</w:t>
            </w:r>
          </w:p>
        </w:tc>
        <w:tc>
          <w:tcPr>
            <w:tcW w:w="488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eastAsia="zh-CN"/>
              </w:rPr>
              <w:t>有碳排放管理制度得</w:t>
            </w:r>
            <w:r>
              <w:rPr>
                <w:rFonts w:hint="eastAsia" w:ascii="宋体" w:hAnsi="宋体" w:eastAsia="宋体" w:cs="宋体"/>
                <w:color w:val="auto"/>
                <w:kern w:val="0"/>
                <w:sz w:val="24"/>
                <w:lang w:val="en-US" w:eastAsia="zh-CN"/>
              </w:rPr>
              <w:t>1分；有生产用能源消耗统计记录得1分；使用新能源车得1分；厂区有太阳能系统得1分；有编制碳排放报告得1分。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pPr>
          </w:p>
        </w:tc>
      </w:tr>
      <w:tr>
        <w:tblPrEx>
          <w:tblCellMar>
            <w:top w:w="0" w:type="dxa"/>
            <w:left w:w="108" w:type="dxa"/>
            <w:bottom w:w="0" w:type="dxa"/>
            <w:right w:w="108" w:type="dxa"/>
          </w:tblCellMar>
        </w:tblPrEx>
        <w:trPr>
          <w:trHeight w:val="494" w:hRule="exact"/>
        </w:trPr>
        <w:tc>
          <w:tcPr>
            <w:tcW w:w="856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合计得分（总分值12</w:t>
            </w:r>
            <w:r>
              <w:rPr>
                <w:rFonts w:hint="eastAsia" w:ascii="宋体" w:hAnsi="宋体" w:eastAsia="宋体" w:cs="宋体"/>
                <w:color w:val="000000"/>
                <w:kern w:val="0"/>
                <w:sz w:val="24"/>
                <w:lang w:val="en-US" w:eastAsia="zh-CN"/>
              </w:rPr>
              <w:t>0</w:t>
            </w:r>
            <w:r>
              <w:rPr>
                <w:rFonts w:hint="eastAsia" w:ascii="宋体" w:hAnsi="宋体" w:cs="宋体"/>
                <w:color w:val="000000"/>
                <w:kern w:val="0"/>
                <w:sz w:val="24"/>
              </w:rPr>
              <w:t>）</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bl>
    <w:p>
      <w:pPr>
        <w:spacing w:before="156" w:beforeLines="50"/>
        <w:rPr>
          <w:rFonts w:hint="eastAsia" w:ascii="仿宋_GB2312" w:hAnsi="仿宋_GB2312" w:eastAsia="仿宋_GB2312" w:cs="仿宋_GB2312"/>
          <w:b/>
          <w:sz w:val="24"/>
        </w:rPr>
      </w:pPr>
      <w:r>
        <w:rPr>
          <w:rFonts w:hint="eastAsia" w:ascii="仿宋_GB2312" w:hAnsi="仿宋_GB2312" w:eastAsia="仿宋_GB2312" w:cs="仿宋_GB2312"/>
          <w:b/>
          <w:sz w:val="24"/>
        </w:rPr>
        <w:t>检查人签字：                             检查时间：     年   月   日</w:t>
      </w:r>
    </w:p>
    <w:p>
      <w:pPr>
        <w:rPr>
          <w:rFonts w:ascii="仿宋_GB2312" w:hAnsi="宋体" w:eastAsia="仿宋_GB2312"/>
          <w:sz w:val="24"/>
          <w:highlight w:val="yellow"/>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b/>
          <w:bCs/>
          <w:sz w:val="24"/>
        </w:rPr>
        <w:t>【注】凡未满足强制要求有关内容或得分低于85分的，应责令整改。</w:t>
      </w:r>
    </w:p>
    <w:p>
      <w:pPr>
        <w:rPr>
          <w:rFonts w:hint="eastAsia" w:ascii="黑体" w:hAnsi="黑体" w:eastAsia="黑体" w:cs="宋体"/>
          <w:bCs/>
          <w:kern w:val="0"/>
          <w:sz w:val="24"/>
          <w:lang w:val="en-US"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6</w:t>
      </w:r>
    </w:p>
    <w:tbl>
      <w:tblPr>
        <w:tblStyle w:val="5"/>
        <w:tblW w:w="10344" w:type="dxa"/>
        <w:tblInd w:w="-893" w:type="dxa"/>
        <w:shd w:val="clear" w:color="auto" w:fill="auto"/>
        <w:tblLayout w:type="fixed"/>
        <w:tblCellMar>
          <w:top w:w="0" w:type="dxa"/>
          <w:left w:w="0" w:type="dxa"/>
          <w:bottom w:w="0" w:type="dxa"/>
          <w:right w:w="0" w:type="dxa"/>
        </w:tblCellMar>
      </w:tblPr>
      <w:tblGrid>
        <w:gridCol w:w="564"/>
        <w:gridCol w:w="612"/>
        <w:gridCol w:w="1603"/>
        <w:gridCol w:w="5129"/>
        <w:gridCol w:w="960"/>
        <w:gridCol w:w="744"/>
        <w:gridCol w:w="732"/>
      </w:tblGrid>
      <w:tr>
        <w:tblPrEx>
          <w:shd w:val="clear" w:color="auto" w:fill="auto"/>
          <w:tblCellMar>
            <w:top w:w="0" w:type="dxa"/>
            <w:left w:w="0" w:type="dxa"/>
            <w:bottom w:w="0" w:type="dxa"/>
            <w:right w:w="0" w:type="dxa"/>
          </w:tblCellMar>
        </w:tblPrEx>
        <w:trPr>
          <w:trHeight w:val="600" w:hRule="atLeast"/>
        </w:trPr>
        <w:tc>
          <w:tcPr>
            <w:tcW w:w="10344" w:type="dxa"/>
            <w:gridSpan w:val="7"/>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方正小标宋简体" w:hAnsi="方正小标宋简体" w:eastAsia="方正小标宋简体" w:cs="方正小标宋简体"/>
                <w:kern w:val="0"/>
                <w:sz w:val="36"/>
                <w:szCs w:val="36"/>
                <w:lang w:val="en-US" w:eastAsia="zh-CN"/>
              </w:rPr>
              <w:t>预拌混凝土企业（站点）安全管理检查表</w:t>
            </w:r>
          </w:p>
        </w:tc>
      </w:tr>
      <w:tr>
        <w:tblPrEx>
          <w:tblCellMar>
            <w:top w:w="0" w:type="dxa"/>
            <w:left w:w="0" w:type="dxa"/>
            <w:bottom w:w="0" w:type="dxa"/>
            <w:right w:w="0" w:type="dxa"/>
          </w:tblCellMar>
        </w:tblPrEx>
        <w:trPr>
          <w:trHeight w:val="90" w:hRule="atLeast"/>
        </w:trPr>
        <w:tc>
          <w:tcPr>
            <w:tcW w:w="564" w:type="dxa"/>
            <w:tcBorders>
              <w:top w:val="single" w:color="auto" w:sz="4" w:space="0"/>
              <w:left w:val="single" w:color="000000" w:sz="8"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12"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检查内容</w:t>
            </w:r>
          </w:p>
        </w:tc>
        <w:tc>
          <w:tcPr>
            <w:tcW w:w="1603"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检查项目</w:t>
            </w:r>
          </w:p>
        </w:tc>
        <w:tc>
          <w:tcPr>
            <w:tcW w:w="6089" w:type="dxa"/>
            <w:gridSpan w:val="2"/>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评分标准</w:t>
            </w:r>
          </w:p>
        </w:tc>
        <w:tc>
          <w:tcPr>
            <w:tcW w:w="744"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732"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w:t>
            </w:r>
          </w:p>
        </w:tc>
      </w:tr>
      <w:tr>
        <w:tblPrEx>
          <w:tblCellMar>
            <w:top w:w="0" w:type="dxa"/>
            <w:left w:w="0" w:type="dxa"/>
            <w:bottom w:w="0" w:type="dxa"/>
            <w:right w:w="0" w:type="dxa"/>
          </w:tblCellMar>
        </w:tblPrEx>
        <w:trPr>
          <w:trHeight w:val="516" w:hRule="atLeast"/>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安全基础管理</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安全生产目标</w:t>
            </w:r>
          </w:p>
        </w:tc>
        <w:tc>
          <w:tcPr>
            <w:tcW w:w="6089" w:type="dxa"/>
            <w:gridSpan w:val="2"/>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取得有效的安监部门颁发的安全生产标准化证书、安全生产考核充分有效</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 </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组织机构和职责</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建立了安全生产管理机构、配备了专职安全生产管理人员、有完善的安全生产责任制、明确了部门和人员的安全生产职责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3</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安全生产投入</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安全投入满足安全生产要求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安全生产管理制度</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安全生产规章制度完善，岗位、设备安全操作规程齐全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5</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安全档案管理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安全生产档案管理目录清晰、历史档案全面、连续</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安全培训</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安全教育培训计划、记录、考核、评价等完整、有效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7</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安全管理人员要求</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安全负责人、生产负责人、专职安全管理人员有安全员上岗证</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特种作业及特种设备作业人员要求</w:t>
            </w:r>
          </w:p>
        </w:tc>
        <w:tc>
          <w:tcPr>
            <w:tcW w:w="6089" w:type="dxa"/>
            <w:gridSpan w:val="2"/>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电工、装载机司机、电焊工、运输车驾驶员、搅拌机维修人员等特种作业及特种设备作业人员持证上岗</w:t>
            </w:r>
          </w:p>
        </w:tc>
        <w:tc>
          <w:tcPr>
            <w:tcW w:w="744"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 </w:t>
            </w:r>
          </w:p>
        </w:tc>
        <w:tc>
          <w:tcPr>
            <w:tcW w:w="73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工艺安全操作</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原材料进场存放</w:t>
            </w:r>
          </w:p>
        </w:tc>
        <w:tc>
          <w:tcPr>
            <w:tcW w:w="6089" w:type="dxa"/>
            <w:gridSpan w:val="2"/>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砂石料运输车在卸料时有声光警示报警装置；粉料运输车输料时有刚性接头防脱落装置</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原材料输送</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皮带输送机、螺旋输送机皮带应有作业安全制度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搅拌</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警示铃完好、安全标识符合要求；清理搅拌机内部应有作业安全制度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运输</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有运输速度监控记录及超速处理记录；进出站区域、站内回转弯道区域有交通警示标示</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13</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设备维护保养</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设备维保</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有设备维护保养制度和设备完好率统计</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维护保养记录</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螺旋输送机、带式输送机、搅拌机、混凝土运输车、泵车、装载机、封闭彩钢条板（棚）维护保养记录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15</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作业场所与职业健康安全</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厂区、车间及仓库环境</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厂区地面应平整、无积水；坑、池应设置盖板或护栏；厂区道路有明显的限速标志等交通安全设施或标志；厂区内沉淀池和搅动池周围应设有护栏；厂区划分作业区域应安全合理</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83"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职业健康安全</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有劳动防护用品和装备发放记录；工作场所有粉尘的设置有警示标志和警示说明；有入职体检记录和定期职业健康检查记录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17</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安全标志管理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安全标志管理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有标志管理制度及记录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安全标志设置</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有机械、交通、消防、工作区域、防护及用品安全标志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27"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隐患排查与治理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隐患排查</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有安全生产事故隐患排查记录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隐患治理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有重大事故隐患治理方案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63"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有应急管理机构和专（兼）职应急管理人员；有突发事件的风险识别、分析和评估报告；有应急预案演练和记录；有充足的应急救援装备、储备应急物资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事故调查和处理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有事故调查和处理制度，熟悉事故调查和处理报告流程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159" w:hRule="atLeast"/>
        </w:trPr>
        <w:tc>
          <w:tcPr>
            <w:tcW w:w="1176" w:type="dxa"/>
            <w:gridSpan w:val="2"/>
            <w:tcBorders>
              <w:top w:val="nil"/>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Style w:val="16"/>
                <w:lang w:val="en-US" w:eastAsia="zh-CN" w:bidi="ar"/>
              </w:rPr>
              <w:t>综合</w:t>
            </w:r>
            <w:r>
              <w:rPr>
                <w:rStyle w:val="19"/>
                <w:rFonts w:eastAsia="宋体"/>
                <w:lang w:val="en-US" w:eastAsia="zh-CN" w:bidi="ar"/>
              </w:rPr>
              <w:br w:type="textWrapping"/>
            </w:r>
            <w:r>
              <w:rPr>
                <w:rStyle w:val="16"/>
                <w:lang w:val="en-US" w:eastAsia="zh-CN" w:bidi="ar"/>
              </w:rPr>
              <w:t>意见</w:t>
            </w:r>
          </w:p>
        </w:tc>
        <w:tc>
          <w:tcPr>
            <w:tcW w:w="7692" w:type="dxa"/>
            <w:gridSpan w:val="3"/>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top"/>
              <w:rPr>
                <w:rFonts w:hint="eastAsia" w:ascii="宋体" w:hAnsi="宋体" w:eastAsia="宋体" w:cs="宋体"/>
                <w:i w:val="0"/>
                <w:color w:val="000000"/>
                <w:sz w:val="22"/>
                <w:szCs w:val="22"/>
                <w:u w:val="none"/>
              </w:rPr>
            </w:pPr>
          </w:p>
        </w:tc>
        <w:tc>
          <w:tcPr>
            <w:tcW w:w="744"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732"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27" w:hRule="atLeast"/>
        </w:trPr>
        <w:tc>
          <w:tcPr>
            <w:tcW w:w="2779" w:type="dxa"/>
            <w:gridSpan w:val="3"/>
            <w:tcBorders>
              <w:top w:val="nil"/>
              <w:left w:val="nil"/>
              <w:bottom w:val="nil"/>
              <w:right w:val="nil"/>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检查人签字：</w:t>
            </w:r>
          </w:p>
        </w:tc>
        <w:tc>
          <w:tcPr>
            <w:tcW w:w="5129"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c>
          <w:tcPr>
            <w:tcW w:w="1704"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tabs>
                <w:tab w:val="left" w:pos="264"/>
              </w:tabs>
              <w:kinsoku/>
              <w:wordWrap/>
              <w:overflowPunct/>
              <w:topLinePunct w:val="0"/>
              <w:autoSpaceDE/>
              <w:autoSpaceDN/>
              <w:bidi w:val="0"/>
              <w:adjustRightInd/>
              <w:snapToGrid/>
              <w:spacing w:line="360" w:lineRule="auto"/>
              <w:ind w:left="0" w:leftChars="0"/>
              <w:jc w:val="left"/>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eastAsia="zh-CN"/>
              </w:rPr>
              <w:tab/>
            </w:r>
            <w:r>
              <w:rPr>
                <w:rFonts w:hint="eastAsia" w:ascii="Times New Roman" w:hAnsi="Times New Roman" w:eastAsia="宋体" w:cs="Times New Roman"/>
                <w:i w:val="0"/>
                <w:color w:val="000000"/>
                <w:sz w:val="22"/>
                <w:szCs w:val="22"/>
                <w:u w:val="none"/>
                <w:lang w:val="en-US" w:eastAsia="zh-CN"/>
              </w:rPr>
              <w:t>日期：</w:t>
            </w:r>
          </w:p>
        </w:tc>
        <w:tc>
          <w:tcPr>
            <w:tcW w:w="732"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黑体" w:hAnsi="黑体" w:eastAsia="黑体" w:cs="黑体"/>
          <w:b/>
          <w:bCs/>
          <w:sz w:val="24"/>
          <w:lang w:val="en-US" w:eastAsia="zh-CN"/>
        </w:rPr>
      </w:pPr>
      <w:r>
        <w:rPr>
          <w:rFonts w:hint="eastAsia" w:ascii="黑体" w:hAnsi="黑体" w:eastAsia="黑体" w:cs="黑体"/>
          <w:b/>
          <w:bCs/>
          <w:sz w:val="24"/>
        </w:rPr>
        <w:t>【注】</w:t>
      </w:r>
      <w:r>
        <w:rPr>
          <w:rFonts w:hint="eastAsia" w:ascii="黑体" w:hAnsi="黑体" w:eastAsia="黑体" w:cs="黑体"/>
          <w:b/>
          <w:bCs/>
          <w:sz w:val="24"/>
          <w:lang w:val="en-US" w:eastAsia="zh-CN"/>
        </w:rPr>
        <w:t>1.安全生产检查评分低于85分的，责令整改。</w:t>
      </w:r>
      <w:r>
        <w:rPr>
          <w:rFonts w:hint="eastAsia" w:ascii="黑体" w:hAnsi="黑体" w:eastAsia="黑体" w:cs="黑体"/>
          <w:b/>
          <w:bCs/>
          <w:sz w:val="24"/>
          <w:lang w:val="en-US" w:eastAsia="zh-CN"/>
        </w:rPr>
        <w:br w:type="textWrapping"/>
      </w:r>
      <w:r>
        <w:rPr>
          <w:rFonts w:hint="eastAsia" w:ascii="黑体" w:hAnsi="黑体" w:eastAsia="黑体" w:cs="黑体"/>
          <w:b/>
          <w:bCs/>
          <w:sz w:val="24"/>
          <w:lang w:val="en-US" w:eastAsia="zh-CN"/>
        </w:rPr>
        <w:t>2.没有安监部门颁发的安全生产标准化证书的，责令整改，书面承诺取</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黑体" w:hAnsi="黑体" w:eastAsia="黑体" w:cs="黑体"/>
          <w:b/>
          <w:bCs/>
          <w:sz w:val="24"/>
          <w:lang w:val="en-US" w:eastAsia="zh-CN"/>
        </w:rPr>
      </w:pPr>
      <w:r>
        <w:rPr>
          <w:rFonts w:hint="eastAsia" w:ascii="黑体" w:hAnsi="黑体" w:eastAsia="黑体" w:cs="黑体"/>
          <w:b/>
          <w:bCs/>
          <w:sz w:val="24"/>
          <w:lang w:val="en-US" w:eastAsia="zh-CN"/>
        </w:rPr>
        <w:t>得证书时间期限。</w:t>
      </w: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lang w:val="en-US"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7</w:t>
      </w:r>
    </w:p>
    <w:p>
      <w:pPr>
        <w:jc w:val="center"/>
        <w:rPr>
          <w:rFonts w:ascii="宋体"/>
          <w:b w:val="0"/>
          <w:bCs w:val="0"/>
          <w:kern w:val="0"/>
          <w:sz w:val="36"/>
          <w:szCs w:val="36"/>
        </w:rPr>
      </w:pPr>
      <w:r>
        <w:rPr>
          <w:rFonts w:hint="eastAsia" w:ascii="方正小标宋简体" w:eastAsia="方正小标宋简体" w:cs="宋体"/>
          <w:b w:val="0"/>
          <w:bCs w:val="0"/>
          <w:kern w:val="0"/>
          <w:sz w:val="36"/>
          <w:szCs w:val="36"/>
        </w:rPr>
        <w:t>预拌</w:t>
      </w:r>
      <w:r>
        <w:rPr>
          <w:rFonts w:hint="eastAsia" w:ascii="方正小标宋简体" w:hAnsi="宋体" w:eastAsia="方正小标宋简体" w:cs="宋体"/>
          <w:b w:val="0"/>
          <w:bCs w:val="0"/>
          <w:kern w:val="0"/>
          <w:sz w:val="36"/>
          <w:szCs w:val="36"/>
        </w:rPr>
        <w:t>砂浆企业综合检查表</w:t>
      </w:r>
    </w:p>
    <w:p>
      <w:pPr>
        <w:spacing w:line="440" w:lineRule="exact"/>
        <w:ind w:left="-267" w:leftChars="-127" w:right="-512" w:rightChars="-244" w:firstLine="141" w:firstLineChars="50"/>
        <w:rPr>
          <w:b/>
          <w:sz w:val="28"/>
          <w:szCs w:val="24"/>
        </w:rPr>
      </w:pPr>
      <w:r>
        <w:rPr>
          <w:rFonts w:hint="eastAsia" w:ascii="仿宋_GB2312" w:hAnsi="宋体" w:eastAsia="仿宋_GB2312" w:cs="仿宋_GB2312"/>
          <w:b/>
          <w:kern w:val="0"/>
          <w:sz w:val="28"/>
          <w:szCs w:val="24"/>
        </w:rPr>
        <w:t>企业名称：</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年</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月</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日</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45"/>
        <w:gridCol w:w="1459"/>
        <w:gridCol w:w="2100"/>
        <w:gridCol w:w="336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序号</w:t>
            </w:r>
          </w:p>
        </w:tc>
        <w:tc>
          <w:tcPr>
            <w:tcW w:w="54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总项</w:t>
            </w: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检查内容</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检查方法</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检查情况</w:t>
            </w: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eastAsia="仿宋_GB2312"/>
                <w:b/>
                <w:sz w:val="28"/>
                <w:szCs w:val="2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kern w:val="0"/>
                <w:sz w:val="24"/>
                <w:szCs w:val="24"/>
              </w:rPr>
            </w:pPr>
            <w:r>
              <w:rPr>
                <w:rFonts w:ascii="仿宋_GB2312" w:eastAsia="仿宋_GB2312"/>
                <w:kern w:val="0"/>
                <w:sz w:val="24"/>
                <w:szCs w:val="24"/>
              </w:rPr>
              <w:t>1</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napToGrid w:val="0"/>
              <w:spacing w:line="240" w:lineRule="atLeast"/>
              <w:jc w:val="center"/>
              <w:rPr>
                <w:rFonts w:ascii="仿宋_GB2312" w:eastAsia="仿宋_GB2312"/>
                <w:kern w:val="0"/>
                <w:sz w:val="24"/>
                <w:szCs w:val="24"/>
              </w:rPr>
            </w:pPr>
            <w:r>
              <w:rPr>
                <w:rFonts w:hint="eastAsia" w:ascii="仿宋_GB2312" w:hAnsi="宋体" w:eastAsia="仿宋_GB2312" w:cs="仿宋_GB2312"/>
                <w:kern w:val="0"/>
                <w:sz w:val="24"/>
                <w:szCs w:val="24"/>
              </w:rPr>
              <w:t>质 保 体 系</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ind w:left="120" w:hanging="120" w:hangingChars="5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企业主要人员及能力</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仿宋_GB2312"/>
                <w:color w:val="FF0000"/>
                <w:kern w:val="0"/>
                <w:sz w:val="24"/>
                <w:szCs w:val="24"/>
              </w:rPr>
            </w:pPr>
            <w:r>
              <w:rPr>
                <w:rFonts w:hint="eastAsia" w:ascii="仿宋_GB2312" w:eastAsia="仿宋_GB2312"/>
                <w:sz w:val="24"/>
                <w:szCs w:val="24"/>
              </w:rPr>
              <w:t>查看职称证、任职证明履历、社保</w:t>
            </w:r>
            <w:r>
              <w:rPr>
                <w:rFonts w:hint="eastAsia" w:ascii="仿宋_GB2312" w:hAnsi="宋体" w:eastAsia="仿宋_GB2312" w:cs="仿宋_GB2312"/>
                <w:kern w:val="0"/>
                <w:sz w:val="24"/>
                <w:szCs w:val="24"/>
              </w:rPr>
              <w:t>劳动合同及在岗履职能力评价等</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管理体系运行情况</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eastAsia="仿宋_GB2312" w:cs="宋体"/>
                <w:sz w:val="24"/>
                <w:szCs w:val="24"/>
              </w:rPr>
            </w:pPr>
            <w:r>
              <w:rPr>
                <w:rFonts w:hint="eastAsia" w:ascii="仿宋_GB2312" w:eastAsia="仿宋_GB2312" w:cs="宋体"/>
                <w:sz w:val="24"/>
                <w:szCs w:val="24"/>
              </w:rPr>
              <w:t>查看管理体系的整体水平运行情况</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bCs/>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设 备 和 设 施</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计量配料系统及原材料贮存</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r>
              <w:rPr>
                <w:rFonts w:hint="eastAsia" w:ascii="仿宋_GB2312" w:eastAsia="仿宋_GB2312"/>
                <w:sz w:val="24"/>
                <w:szCs w:val="24"/>
              </w:rPr>
              <w:t>抽查生产配料数据，查看检定证书、自校记录等，</w:t>
            </w:r>
            <w:r>
              <w:rPr>
                <w:rFonts w:hint="eastAsia" w:ascii="仿宋_GB2312" w:hAnsi="宋体" w:eastAsia="仿宋_GB2312" w:cs="仿宋_GB2312"/>
                <w:kern w:val="0"/>
                <w:sz w:val="24"/>
                <w:szCs w:val="24"/>
              </w:rPr>
              <w:t>现场考察</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设施设备及环境条件</w:t>
            </w:r>
          </w:p>
        </w:tc>
        <w:tc>
          <w:tcPr>
            <w:tcW w:w="2100"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z w:val="24"/>
                <w:szCs w:val="24"/>
              </w:rPr>
            </w:pPr>
            <w:r>
              <w:rPr>
                <w:rFonts w:hint="eastAsia" w:ascii="仿宋_GB2312" w:eastAsia="仿宋_GB2312"/>
                <w:sz w:val="24"/>
                <w:szCs w:val="24"/>
              </w:rPr>
              <w:t>实地查看</w:t>
            </w:r>
            <w:r>
              <w:rPr>
                <w:rFonts w:hint="eastAsia" w:ascii="仿宋_GB2312" w:hAnsi="宋体" w:eastAsia="仿宋_GB2312"/>
                <w:kern w:val="0"/>
                <w:sz w:val="24"/>
                <w:szCs w:val="24"/>
              </w:rPr>
              <w:t>质量控制及检验的设施设备，有符合标准要求的养护室、样品间</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498" w:type="dxa"/>
            <w:vMerge w:val="restart"/>
            <w:tcBorders>
              <w:top w:val="single" w:color="auto" w:sz="4" w:space="0"/>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c>
          <w:tcPr>
            <w:tcW w:w="545" w:type="dxa"/>
            <w:vMerge w:val="restart"/>
            <w:tcBorders>
              <w:top w:val="single" w:color="auto" w:sz="4" w:space="0"/>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质 量 控 制</w:t>
            </w: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原材料采购使用</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ascii="仿宋_GB2312" w:hAnsi="宋体" w:eastAsia="仿宋_GB2312"/>
                <w:kern w:val="0"/>
                <w:sz w:val="24"/>
                <w:szCs w:val="24"/>
              </w:rPr>
            </w:pPr>
            <w:r>
              <w:rPr>
                <w:rFonts w:hint="eastAsia" w:ascii="仿宋_GB2312" w:hAnsi="宋体" w:eastAsia="仿宋_GB2312" w:cs="仿宋_GB2312"/>
                <w:kern w:val="0"/>
                <w:sz w:val="24"/>
                <w:szCs w:val="24"/>
              </w:rPr>
              <w:t>查台帐、</w:t>
            </w:r>
            <w:r>
              <w:rPr>
                <w:rFonts w:hint="eastAsia" w:ascii="仿宋_GB2312" w:hAnsi="宋体" w:eastAsia="仿宋_GB2312"/>
                <w:kern w:val="0"/>
                <w:sz w:val="24"/>
                <w:szCs w:val="24"/>
              </w:rPr>
              <w:t>质量证明文件、复试检验及</w:t>
            </w:r>
            <w:r>
              <w:rPr>
                <w:rFonts w:hint="eastAsia" w:ascii="仿宋_GB2312" w:hAnsi="宋体" w:eastAsia="仿宋_GB2312" w:cs="仿宋_GB2312"/>
                <w:kern w:val="0"/>
                <w:sz w:val="24"/>
                <w:szCs w:val="24"/>
              </w:rPr>
              <w:t>记录报告等</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配合比控制</w:t>
            </w:r>
          </w:p>
        </w:tc>
        <w:tc>
          <w:tcPr>
            <w:tcW w:w="2100"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z w:val="24"/>
                <w:szCs w:val="24"/>
              </w:rPr>
            </w:pPr>
            <w:r>
              <w:rPr>
                <w:rFonts w:hint="eastAsia" w:ascii="仿宋_GB2312" w:eastAsia="仿宋_GB2312"/>
                <w:sz w:val="24"/>
                <w:szCs w:val="24"/>
              </w:rPr>
              <w:t>查看配合比设计、生产使用及出具</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生产质量控制及型式检验</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ascii="仿宋_GB2312" w:hAnsi="宋体" w:eastAsia="仿宋_GB2312"/>
                <w:kern w:val="0"/>
                <w:sz w:val="24"/>
                <w:szCs w:val="24"/>
              </w:rPr>
            </w:pPr>
            <w:r>
              <w:rPr>
                <w:rFonts w:hint="eastAsia" w:ascii="仿宋_GB2312" w:hAnsi="宋体" w:eastAsia="仿宋_GB2312"/>
                <w:kern w:val="0"/>
                <w:sz w:val="24"/>
                <w:szCs w:val="24"/>
              </w:rPr>
              <w:t>查工作日志、质检日志、生产台帐、型式检验等</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kern w:val="0"/>
                <w:sz w:val="24"/>
                <w:szCs w:val="24"/>
              </w:rPr>
              <w:t>出厂质量检验</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宋体"/>
                <w:kern w:val="0"/>
                <w:sz w:val="24"/>
                <w:szCs w:val="24"/>
              </w:rPr>
            </w:pPr>
            <w:r>
              <w:rPr>
                <w:rFonts w:hint="eastAsia" w:ascii="仿宋_GB2312" w:hAnsi="宋体" w:eastAsia="仿宋_GB2312"/>
                <w:kern w:val="0"/>
                <w:sz w:val="24"/>
                <w:szCs w:val="24"/>
              </w:rPr>
              <w:t>查试件台帐，看</w:t>
            </w:r>
            <w:r>
              <w:rPr>
                <w:rFonts w:hint="eastAsia" w:ascii="仿宋_GB2312" w:hAnsi="宋体" w:eastAsia="仿宋_GB2312" w:cs="宋体"/>
                <w:kern w:val="0"/>
                <w:sz w:val="24"/>
                <w:szCs w:val="24"/>
              </w:rPr>
              <w:t>性</w:t>
            </w:r>
          </w:p>
          <w:p>
            <w:pPr>
              <w:widowControl/>
              <w:snapToGrid w:val="0"/>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能检验及试验方法</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98" w:type="dxa"/>
            <w:vMerge w:val="continue"/>
            <w:tcBorders>
              <w:left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left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交货、质量回访及不合格品处理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查看相关记录</w:t>
            </w:r>
          </w:p>
        </w:tc>
        <w:tc>
          <w:tcPr>
            <w:tcW w:w="3362"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98"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违规海砂治理情况</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检查氯离子检测设备及生产用砂氯离子检测记录台账</w:t>
            </w:r>
          </w:p>
        </w:tc>
        <w:tc>
          <w:tcPr>
            <w:tcW w:w="3362"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4</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ind w:left="113" w:right="113"/>
              <w:jc w:val="center"/>
              <w:rPr>
                <w:rFonts w:ascii="仿宋_GB2312" w:hAnsi="宋体" w:eastAsia="仿宋_GB2312"/>
                <w:kern w:val="0"/>
                <w:sz w:val="24"/>
                <w:szCs w:val="24"/>
              </w:rPr>
            </w:pPr>
            <w:r>
              <w:rPr>
                <w:rFonts w:hint="eastAsia" w:ascii="仿宋_GB2312" w:hAnsi="宋体" w:eastAsia="仿宋_GB2312" w:cs="仿宋_GB2312"/>
                <w:kern w:val="0"/>
                <w:sz w:val="24"/>
                <w:szCs w:val="24"/>
              </w:rPr>
              <w:t>资 料 管 理</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资料管理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仿宋_GB2312"/>
                <w:kern w:val="0"/>
                <w:sz w:val="24"/>
                <w:szCs w:val="24"/>
              </w:rPr>
            </w:pPr>
          </w:p>
          <w:p>
            <w:pPr>
              <w:widowControl/>
              <w:snapToGrid w:val="0"/>
              <w:spacing w:line="240" w:lineRule="atLeas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按相关要求整理归档</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标准管理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r>
              <w:rPr>
                <w:rFonts w:hint="eastAsia" w:ascii="仿宋_GB2312" w:hAnsi="宋体" w:eastAsia="仿宋_GB2312" w:cs="仿宋_GB2312"/>
                <w:kern w:val="0"/>
                <w:sz w:val="24"/>
                <w:szCs w:val="24"/>
              </w:rPr>
              <w:t>查看标准目录及抽查</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24"/>
                <w:szCs w:val="24"/>
              </w:rPr>
            </w:pPr>
            <w:r>
              <w:rPr>
                <w:rFonts w:hint="eastAsia" w:ascii="仿宋_GB2312" w:hAnsi="宋体" w:eastAsia="仿宋_GB2312" w:cs="仿宋_GB2312"/>
                <w:kern w:val="0"/>
                <w:sz w:val="24"/>
                <w:szCs w:val="24"/>
              </w:rPr>
              <w:t>5</w:t>
            </w:r>
          </w:p>
        </w:tc>
        <w:tc>
          <w:tcPr>
            <w:tcW w:w="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24"/>
                <w:szCs w:val="24"/>
              </w:rPr>
            </w:pPr>
            <w:r>
              <w:rPr>
                <w:rFonts w:hint="eastAsia" w:ascii="仿宋_GB2312" w:hAnsi="宋体" w:eastAsia="仿宋_GB2312" w:cs="仿宋_GB2312"/>
                <w:kern w:val="0"/>
                <w:sz w:val="24"/>
                <w:szCs w:val="24"/>
              </w:rPr>
              <w:t>市场行为</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市场行为管理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查看预拌</w:t>
            </w:r>
            <w:r>
              <w:rPr>
                <w:rFonts w:hint="eastAsia" w:ascii="仿宋_GB2312" w:hAnsi="宋体" w:eastAsia="仿宋_GB2312" w:cs="仿宋_GB2312"/>
                <w:kern w:val="0"/>
                <w:sz w:val="24"/>
                <w:szCs w:val="24"/>
                <w:lang w:val="en-US" w:eastAsia="zh-CN"/>
              </w:rPr>
              <w:t>砂浆</w:t>
            </w:r>
            <w:r>
              <w:rPr>
                <w:rFonts w:hint="eastAsia" w:ascii="仿宋_GB2312" w:hAnsi="宋体" w:eastAsia="仿宋_GB2312" w:cs="仿宋_GB2312"/>
                <w:kern w:val="0"/>
                <w:sz w:val="24"/>
                <w:szCs w:val="24"/>
              </w:rPr>
              <w:t>买卖合同，是否存在违规市场行为</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综合意见</w:t>
            </w:r>
          </w:p>
        </w:tc>
        <w:tc>
          <w:tcPr>
            <w:tcW w:w="8561" w:type="dxa"/>
            <w:gridSpan w:val="5"/>
            <w:tcBorders>
              <w:top w:val="single" w:color="auto" w:sz="4" w:space="0"/>
              <w:left w:val="single" w:color="auto" w:sz="4" w:space="0"/>
              <w:bottom w:val="single" w:color="auto" w:sz="4" w:space="0"/>
              <w:right w:val="single" w:color="auto" w:sz="4" w:space="0"/>
            </w:tcBorders>
            <w:noWrap/>
          </w:tcPr>
          <w:p>
            <w:pPr>
              <w:tabs>
                <w:tab w:val="left" w:pos="1185"/>
              </w:tabs>
              <w:rPr>
                <w:rFonts w:ascii="仿宋_GB2312" w:hAnsi="宋体" w:eastAsia="仿宋_GB2312"/>
                <w:sz w:val="24"/>
                <w:szCs w:val="24"/>
              </w:rPr>
            </w:pPr>
          </w:p>
        </w:tc>
      </w:tr>
    </w:tbl>
    <w:p>
      <w:pPr>
        <w:spacing w:line="420" w:lineRule="exact"/>
        <w:rPr>
          <w:rFonts w:ascii="仿宋_GB2312" w:eastAsia="仿宋_GB2312"/>
          <w:sz w:val="24"/>
          <w:szCs w:val="24"/>
        </w:rPr>
      </w:pPr>
      <w:r>
        <w:rPr>
          <w:rFonts w:hint="eastAsia" w:ascii="仿宋_GB2312" w:hAnsi="宋体" w:eastAsia="仿宋_GB2312" w:cs="仿宋_GB2312"/>
          <w:kern w:val="0"/>
          <w:sz w:val="24"/>
          <w:szCs w:val="24"/>
        </w:rPr>
        <w:t>检查负责人签字：                         企业负责人签字（盖章）：</w:t>
      </w:r>
    </w:p>
    <w:p>
      <w:pPr>
        <w:spacing w:line="560" w:lineRule="exact"/>
        <w:rPr>
          <w:rFonts w:ascii="仿宋" w:hAnsi="仿宋" w:eastAsia="仿宋"/>
          <w:spacing w:val="20"/>
          <w:sz w:val="32"/>
          <w:szCs w:val="32"/>
        </w:rPr>
      </w:pPr>
    </w:p>
    <w:p>
      <w:pPr>
        <w:spacing w:line="560" w:lineRule="exact"/>
        <w:rPr>
          <w:rFonts w:hint="default" w:ascii="黑体" w:hAnsi="黑体" w:eastAsia="黑体" w:cs="黑体"/>
          <w:bCs/>
          <w:sz w:val="32"/>
          <w:szCs w:val="32"/>
          <w:lang w:val="en-US"/>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8</w:t>
      </w:r>
    </w:p>
    <w:p>
      <w:pPr>
        <w:spacing w:line="600" w:lineRule="exact"/>
        <w:jc w:val="center"/>
        <w:rPr>
          <w:rFonts w:ascii="方正小标宋简体" w:eastAsia="方正小标宋简体" w:cs="宋体"/>
          <w:b w:val="0"/>
          <w:bCs w:val="0"/>
          <w:kern w:val="0"/>
          <w:sz w:val="36"/>
          <w:szCs w:val="36"/>
        </w:rPr>
      </w:pPr>
      <w:r>
        <w:rPr>
          <w:rFonts w:hint="eastAsia" w:ascii="方正小标宋简体" w:eastAsia="方正小标宋简体" w:cs="宋体"/>
          <w:b w:val="0"/>
          <w:bCs w:val="0"/>
          <w:kern w:val="0"/>
          <w:sz w:val="36"/>
          <w:szCs w:val="36"/>
        </w:rPr>
        <w:t>预拌砂浆生产</w:t>
      </w:r>
      <w:r>
        <w:rPr>
          <w:rFonts w:hint="eastAsia" w:ascii="方正小标宋简体" w:eastAsia="方正小标宋简体" w:cs="宋体"/>
          <w:b w:val="0"/>
          <w:bCs w:val="0"/>
          <w:kern w:val="0"/>
          <w:sz w:val="36"/>
          <w:szCs w:val="36"/>
          <w:lang w:val="en-US" w:eastAsia="zh-CN"/>
        </w:rPr>
        <w:t>站点</w:t>
      </w:r>
      <w:r>
        <w:rPr>
          <w:rFonts w:hint="eastAsia" w:ascii="方正小标宋简体" w:eastAsia="方正小标宋简体" w:cs="宋体"/>
          <w:b w:val="0"/>
          <w:bCs w:val="0"/>
          <w:kern w:val="0"/>
          <w:sz w:val="36"/>
          <w:szCs w:val="36"/>
        </w:rPr>
        <w:t>绿色生产检查表</w:t>
      </w:r>
    </w:p>
    <w:p>
      <w:pPr>
        <w:rPr>
          <w:rFonts w:ascii="仿宋_GB2312" w:hAnsi="仿宋" w:eastAsia="仿宋_GB2312"/>
          <w:b/>
          <w:sz w:val="28"/>
          <w:szCs w:val="28"/>
        </w:rPr>
      </w:pPr>
      <w:r>
        <w:rPr>
          <w:rFonts w:hint="eastAsia" w:ascii="仿宋_GB2312" w:hAnsi="仿宋" w:eastAsia="仿宋_GB2312"/>
          <w:b/>
          <w:sz w:val="28"/>
          <w:szCs w:val="28"/>
        </w:rPr>
        <w:t>生产企业名称：                               年   月    日</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46"/>
        <w:gridCol w:w="453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3" w:type="dxa"/>
            <w:noWrap/>
            <w:vAlign w:val="center"/>
          </w:tcPr>
          <w:p>
            <w:pPr>
              <w:jc w:val="center"/>
              <w:rPr>
                <w:rFonts w:ascii="仿宋_GB2312" w:hAnsi="仿宋" w:eastAsia="仿宋_GB2312"/>
                <w:b/>
                <w:sz w:val="28"/>
                <w:szCs w:val="28"/>
              </w:rPr>
            </w:pPr>
            <w:r>
              <w:rPr>
                <w:rFonts w:hint="eastAsia" w:ascii="仿宋_GB2312" w:hAnsi="仿宋" w:eastAsia="仿宋_GB2312"/>
                <w:b/>
                <w:szCs w:val="21"/>
              </w:rPr>
              <w:t>序号</w:t>
            </w:r>
          </w:p>
        </w:tc>
        <w:tc>
          <w:tcPr>
            <w:tcW w:w="2346" w:type="dxa"/>
            <w:noWrap/>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检查内容</w:t>
            </w:r>
          </w:p>
        </w:tc>
        <w:tc>
          <w:tcPr>
            <w:tcW w:w="4536" w:type="dxa"/>
            <w:noWrap/>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检查情况</w:t>
            </w:r>
          </w:p>
        </w:tc>
        <w:tc>
          <w:tcPr>
            <w:tcW w:w="968" w:type="dxa"/>
            <w:noWrap/>
            <w:vAlign w:val="center"/>
          </w:tcPr>
          <w:p>
            <w:pPr>
              <w:jc w:val="center"/>
              <w:rPr>
                <w:rFonts w:ascii="仿宋_GB2312" w:hAnsi="仿宋" w:eastAsia="仿宋_GB2312"/>
                <w:b/>
                <w:sz w:val="28"/>
                <w:szCs w:val="28"/>
              </w:rPr>
            </w:pPr>
            <w:r>
              <w:rPr>
                <w:rFonts w:hint="eastAsia" w:ascii="仿宋_GB2312" w:hAnsi="仿宋" w:eastAsia="仿宋_GB2312"/>
                <w:b/>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文明生产管理制度及台账健全</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配有文明生产管理员，是(  )否(  )</w:t>
            </w:r>
          </w:p>
          <w:p>
            <w:pPr>
              <w:jc w:val="left"/>
              <w:rPr>
                <w:rFonts w:ascii="仿宋_GB2312" w:hAnsi="仿宋" w:eastAsia="仿宋_GB2312"/>
                <w:sz w:val="24"/>
                <w:szCs w:val="24"/>
              </w:rPr>
            </w:pPr>
            <w:r>
              <w:rPr>
                <w:rFonts w:hint="eastAsia" w:ascii="仿宋_GB2312" w:hAnsi="仿宋" w:eastAsia="仿宋_GB2312"/>
                <w:sz w:val="24"/>
                <w:szCs w:val="24"/>
              </w:rPr>
              <w:t>文明生产制度已建立，是(  )否(  )</w:t>
            </w:r>
          </w:p>
          <w:p>
            <w:pPr>
              <w:jc w:val="left"/>
              <w:rPr>
                <w:rFonts w:ascii="仿宋_GB2312" w:hAnsi="仿宋" w:eastAsia="仿宋_GB2312"/>
                <w:sz w:val="24"/>
                <w:szCs w:val="24"/>
              </w:rPr>
            </w:pPr>
            <w:r>
              <w:rPr>
                <w:rFonts w:hint="eastAsia" w:ascii="仿宋_GB2312" w:hAnsi="仿宋" w:eastAsia="仿宋_GB2312"/>
                <w:sz w:val="24"/>
                <w:szCs w:val="24"/>
              </w:rPr>
              <w:t>文明生产工作台账健全，是(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干混砂浆运输车辆管理制度及台账健全，配有专职车辆管理人员,运输车身干净</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配有专职车辆管理人员，是(  )否(  )</w:t>
            </w:r>
          </w:p>
          <w:p>
            <w:pPr>
              <w:jc w:val="left"/>
              <w:rPr>
                <w:rFonts w:ascii="仿宋_GB2312" w:hAnsi="仿宋" w:eastAsia="仿宋_GB2312"/>
                <w:sz w:val="24"/>
                <w:szCs w:val="24"/>
              </w:rPr>
            </w:pPr>
            <w:r>
              <w:rPr>
                <w:rFonts w:hint="eastAsia" w:ascii="仿宋_GB2312" w:hAnsi="仿宋" w:eastAsia="仿宋_GB2312"/>
                <w:sz w:val="24"/>
                <w:szCs w:val="24"/>
              </w:rPr>
              <w:t>安全文明运输制度建立，是(  )否(  )</w:t>
            </w:r>
          </w:p>
          <w:p>
            <w:pPr>
              <w:jc w:val="left"/>
              <w:rPr>
                <w:rFonts w:ascii="仿宋_GB2312" w:hAnsi="仿宋" w:eastAsia="仿宋_GB2312"/>
                <w:sz w:val="24"/>
                <w:szCs w:val="24"/>
              </w:rPr>
            </w:pPr>
            <w:r>
              <w:rPr>
                <w:rFonts w:hint="eastAsia" w:ascii="仿宋_GB2312" w:hAnsi="仿宋" w:eastAsia="仿宋_GB2312"/>
                <w:sz w:val="24"/>
                <w:szCs w:val="24"/>
              </w:rPr>
              <w:t>车辆管理工作台账健全，是(  )否( )</w:t>
            </w:r>
          </w:p>
          <w:p>
            <w:pPr>
              <w:jc w:val="left"/>
              <w:rPr>
                <w:rFonts w:ascii="仿宋_GB2312" w:hAnsi="仿宋" w:eastAsia="仿宋_GB2312"/>
                <w:sz w:val="24"/>
                <w:szCs w:val="24"/>
              </w:rPr>
            </w:pPr>
            <w:r>
              <w:rPr>
                <w:rFonts w:hint="eastAsia" w:ascii="仿宋_GB2312" w:hAnsi="仿宋" w:eastAsia="仿宋_GB2312"/>
                <w:sz w:val="24"/>
                <w:szCs w:val="24"/>
              </w:rPr>
              <w:t>共有车辆(  )台，干混砂浆移动筒仓（ ）个，干混砂浆背罐车（  ）台</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配有车辆冲洗等冲洗设备及保洁人员，场区无扬尘和积水</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配有车辆保洁人员，是(  )否(  )</w:t>
            </w:r>
          </w:p>
          <w:p>
            <w:pPr>
              <w:jc w:val="left"/>
              <w:rPr>
                <w:rFonts w:ascii="仿宋_GB2312" w:hAnsi="仿宋" w:eastAsia="仿宋_GB2312"/>
                <w:sz w:val="24"/>
                <w:szCs w:val="24"/>
              </w:rPr>
            </w:pPr>
            <w:r>
              <w:rPr>
                <w:rFonts w:hint="eastAsia" w:ascii="仿宋_GB2312" w:hAnsi="仿宋" w:eastAsia="仿宋_GB2312"/>
                <w:sz w:val="24"/>
                <w:szCs w:val="24"/>
              </w:rPr>
              <w:t xml:space="preserve">配有车辆冲洗等冲洗设备，是(  )否( )定期对厂区进行冲洗，是(  )否(  </w:t>
            </w:r>
          </w:p>
          <w:p>
            <w:pPr>
              <w:jc w:val="left"/>
              <w:rPr>
                <w:rFonts w:ascii="仿宋_GB2312" w:hAnsi="仿宋" w:eastAsia="仿宋_GB2312"/>
                <w:sz w:val="24"/>
                <w:szCs w:val="24"/>
              </w:rPr>
            </w:pPr>
            <w:r>
              <w:rPr>
                <w:rFonts w:hint="eastAsia" w:ascii="仿宋_GB2312" w:hAnsi="仿宋" w:eastAsia="仿宋_GB2312"/>
                <w:sz w:val="24"/>
                <w:szCs w:val="24"/>
              </w:rPr>
              <w:t>场区存在扬尘和积水，是(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搅拌主机、筒仓配有收尘设备，定期检查，并保持正常运转，无泄漏</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搅拌主机配有收尘设备，是(  )否(  )</w:t>
            </w:r>
          </w:p>
          <w:p>
            <w:pPr>
              <w:jc w:val="left"/>
              <w:rPr>
                <w:rFonts w:ascii="仿宋_GB2312" w:hAnsi="仿宋" w:eastAsia="仿宋_GB2312"/>
                <w:sz w:val="24"/>
                <w:szCs w:val="24"/>
              </w:rPr>
            </w:pPr>
            <w:r>
              <w:rPr>
                <w:rFonts w:hint="eastAsia" w:ascii="仿宋_GB2312" w:hAnsi="仿宋" w:eastAsia="仿宋_GB2312"/>
                <w:sz w:val="24"/>
                <w:szCs w:val="24"/>
              </w:rPr>
              <w:t>收尘设备定期检查并正常运转，无泄漏</w:t>
            </w:r>
          </w:p>
          <w:p>
            <w:pPr>
              <w:jc w:val="left"/>
              <w:rPr>
                <w:rFonts w:ascii="仿宋_GB2312" w:hAnsi="仿宋" w:eastAsia="仿宋_GB2312"/>
                <w:sz w:val="24"/>
                <w:szCs w:val="24"/>
              </w:rPr>
            </w:pPr>
            <w:r>
              <w:rPr>
                <w:rFonts w:hint="eastAsia" w:ascii="仿宋_GB2312" w:hAnsi="仿宋" w:eastAsia="仿宋_GB2312"/>
                <w:sz w:val="24"/>
                <w:szCs w:val="24"/>
              </w:rPr>
              <w:t>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5</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实行功能分区，场区绿化硬化且无破损</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生产、办公及生活区分区布置，是( )否( )厂区道路、作业区地面硬化，是(  )否(  )已硬化地面有破损，是(  )否(  )</w:t>
            </w:r>
          </w:p>
          <w:p>
            <w:pPr>
              <w:jc w:val="left"/>
              <w:rPr>
                <w:rFonts w:ascii="仿宋_GB2312" w:hAnsi="仿宋" w:eastAsia="仿宋_GB2312"/>
                <w:sz w:val="24"/>
                <w:szCs w:val="24"/>
              </w:rPr>
            </w:pPr>
            <w:r>
              <w:rPr>
                <w:rFonts w:hint="eastAsia" w:ascii="仿宋_GB2312" w:hAnsi="仿宋" w:eastAsia="仿宋_GB2312"/>
                <w:sz w:val="24"/>
                <w:szCs w:val="24"/>
              </w:rPr>
              <w:t>未硬化空地已完成绿化，是(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废弃物集中存放、不裸露，并定期进行清理</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建有废弃物堆场，是(  )否(  )</w:t>
            </w:r>
          </w:p>
          <w:p>
            <w:pPr>
              <w:jc w:val="left"/>
              <w:rPr>
                <w:rFonts w:ascii="仿宋_GB2312" w:hAnsi="仿宋" w:eastAsia="仿宋_GB2312"/>
                <w:sz w:val="24"/>
                <w:szCs w:val="24"/>
              </w:rPr>
            </w:pPr>
            <w:r>
              <w:rPr>
                <w:rFonts w:hint="eastAsia" w:ascii="仿宋_GB2312" w:hAnsi="仿宋" w:eastAsia="仿宋_GB2312"/>
                <w:sz w:val="24"/>
                <w:szCs w:val="24"/>
              </w:rPr>
              <w:t>废弃物堆场定期清理，是(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7</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骨料堆场封闭，原材料分仓</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骨料堆场已封闭，是(  )否(  )</w:t>
            </w:r>
          </w:p>
          <w:p>
            <w:pPr>
              <w:jc w:val="left"/>
              <w:rPr>
                <w:rFonts w:ascii="仿宋_GB2312" w:hAnsi="仿宋" w:eastAsia="仿宋_GB2312"/>
                <w:sz w:val="24"/>
                <w:szCs w:val="24"/>
              </w:rPr>
            </w:pPr>
            <w:r>
              <w:rPr>
                <w:rFonts w:hint="eastAsia" w:ascii="仿宋_GB2312" w:hAnsi="仿宋" w:eastAsia="仿宋_GB2312"/>
                <w:sz w:val="24"/>
                <w:szCs w:val="24"/>
              </w:rPr>
              <w:t>原材料分仓堆放，是(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613" w:type="dxa"/>
            <w:gridSpan w:val="4"/>
            <w:noWrap/>
            <w:vAlign w:val="center"/>
          </w:tcPr>
          <w:p>
            <w:pPr>
              <w:rPr>
                <w:rFonts w:ascii="仿宋_GB2312" w:hAnsi="仿宋" w:eastAsia="仿宋_GB2312"/>
                <w:sz w:val="24"/>
                <w:szCs w:val="24"/>
              </w:rPr>
            </w:pPr>
            <w:r>
              <w:rPr>
                <w:rFonts w:hint="eastAsia" w:ascii="仿宋_GB2312" w:hAnsi="仿宋" w:eastAsia="仿宋_GB2312"/>
                <w:sz w:val="24"/>
                <w:szCs w:val="24"/>
              </w:rPr>
              <w:t>受检单位负责人:              （签字）                电话:</w:t>
            </w:r>
          </w:p>
          <w:p>
            <w:pPr>
              <w:rPr>
                <w:rFonts w:ascii="仿宋_GB2312" w:hAnsi="仿宋" w:eastAsia="仿宋_GB2312"/>
                <w:sz w:val="24"/>
                <w:szCs w:val="24"/>
              </w:rPr>
            </w:pPr>
          </w:p>
          <w:p>
            <w:pPr>
              <w:jc w:val="center"/>
              <w:rPr>
                <w:rFonts w:ascii="仿宋_GB2312" w:hAnsi="仿宋" w:eastAsia="仿宋_GB2312"/>
                <w:sz w:val="24"/>
                <w:szCs w:val="24"/>
              </w:rPr>
            </w:pPr>
            <w:r>
              <w:rPr>
                <w:rFonts w:hint="eastAsia" w:ascii="仿宋_GB2312" w:hAnsi="仿宋" w:eastAsia="仿宋_GB2312"/>
                <w:sz w:val="24"/>
                <w:szCs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613" w:type="dxa"/>
            <w:gridSpan w:val="4"/>
            <w:noWrap/>
          </w:tcPr>
          <w:p>
            <w:pPr>
              <w:rPr>
                <w:rFonts w:ascii="仿宋_GB2312" w:hAnsi="仿宋" w:eastAsia="仿宋_GB2312"/>
                <w:sz w:val="24"/>
                <w:szCs w:val="24"/>
              </w:rPr>
            </w:pPr>
            <w:r>
              <w:rPr>
                <w:rFonts w:hint="eastAsia" w:ascii="仿宋_GB2312" w:hAnsi="仿宋" w:eastAsia="仿宋_GB2312"/>
                <w:sz w:val="24"/>
                <w:szCs w:val="24"/>
              </w:rPr>
              <w:t>检查情况处理意见：</w:t>
            </w:r>
          </w:p>
          <w:p>
            <w:pPr>
              <w:rPr>
                <w:rFonts w:ascii="仿宋_GB2312" w:hAnsi="仿宋" w:eastAsia="仿宋_GB2312"/>
                <w:sz w:val="24"/>
                <w:szCs w:val="24"/>
              </w:rPr>
            </w:pPr>
          </w:p>
          <w:p>
            <w:pPr>
              <w:rPr>
                <w:rFonts w:ascii="仿宋_GB2312" w:hAnsi="仿宋" w:eastAsia="仿宋_GB2312"/>
                <w:sz w:val="24"/>
                <w:szCs w:val="24"/>
              </w:rPr>
            </w:pPr>
            <w:r>
              <w:rPr>
                <w:rFonts w:hint="eastAsia" w:ascii="仿宋_GB2312" w:hAnsi="仿宋" w:eastAsia="仿宋_GB2312"/>
                <w:sz w:val="24"/>
                <w:szCs w:val="24"/>
              </w:rPr>
              <w:t>检查负责人：</w:t>
            </w:r>
          </w:p>
        </w:tc>
      </w:tr>
    </w:tbl>
    <w:p>
      <w:pPr>
        <w:rPr>
          <w:rFonts w:ascii="黑体" w:hAnsi="黑体" w:eastAsia="黑体"/>
          <w:bCs/>
        </w:rPr>
      </w:pPr>
      <w:r>
        <w:rPr>
          <w:rFonts w:hint="eastAsia" w:ascii="黑体" w:hAnsi="黑体" w:eastAsia="黑体"/>
          <w:bCs/>
        </w:rPr>
        <w:t>检查负责人签字：                         站点负责人签字（盖章）：</w:t>
      </w:r>
    </w:p>
    <w:p>
      <w:pPr>
        <w:rPr>
          <w:rFonts w:ascii="黑体" w:hAnsi="黑体" w:eastAsia="黑体"/>
        </w:rPr>
      </w:pPr>
    </w:p>
    <w:p>
      <w:pPr>
        <w:ind w:firstLine="4410" w:firstLineChars="2100"/>
        <w:rPr>
          <w:rFonts w:hint="eastAsia" w:ascii="黑体" w:hAnsi="黑体" w:eastAsia="黑体"/>
          <w:lang w:val="en-US" w:eastAsia="zh-CN"/>
        </w:rPr>
      </w:pPr>
      <w:r>
        <w:rPr>
          <w:rFonts w:hint="eastAsia" w:ascii="黑体" w:hAnsi="黑体" w:eastAsia="黑体"/>
        </w:rPr>
        <w:t xml:space="preserve">检查时间：      年     月 </w:t>
      </w:r>
      <w:r>
        <w:rPr>
          <w:rFonts w:hint="eastAsia" w:ascii="黑体" w:hAnsi="黑体" w:eastAsia="黑体"/>
          <w:lang w:val="en-US" w:eastAsia="zh-CN"/>
        </w:rPr>
        <w:t xml:space="preserve">   日</w:t>
      </w:r>
    </w:p>
    <w:p>
      <w:pPr>
        <w:ind w:firstLine="4410" w:firstLineChars="2100"/>
        <w:rPr>
          <w:rFonts w:hint="eastAsia" w:ascii="黑体" w:hAnsi="黑体" w:eastAsia="黑体"/>
          <w:lang w:val="en-US" w:eastAsia="zh-CN"/>
        </w:rPr>
      </w:pPr>
    </w:p>
    <w:p>
      <w:pPr>
        <w:ind w:firstLine="4410" w:firstLineChars="2100"/>
        <w:rPr>
          <w:rFonts w:hint="eastAsia" w:ascii="黑体" w:hAnsi="黑体" w:eastAsia="黑体"/>
          <w:lang w:val="en-US" w:eastAsia="zh-CN"/>
        </w:rPr>
      </w:pPr>
    </w:p>
    <w:p>
      <w:pPr>
        <w:spacing w:line="560" w:lineRule="exact"/>
        <w:rPr>
          <w:rFonts w:hint="eastAsia" w:ascii="黑体" w:hAnsi="黑体" w:eastAsia="黑体" w:cs="宋体"/>
          <w:bCs/>
          <w:kern w:val="0"/>
          <w:sz w:val="24"/>
          <w:lang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9</w:t>
      </w:r>
    </w:p>
    <w:p>
      <w:pPr>
        <w:spacing w:line="600" w:lineRule="exact"/>
        <w:jc w:val="center"/>
        <w:rPr>
          <w:rFonts w:hint="eastAsia" w:ascii="方正小标宋简体" w:eastAsia="方正小标宋简体" w:cs="宋体"/>
          <w:b w:val="0"/>
          <w:bCs w:val="0"/>
          <w:kern w:val="0"/>
          <w:sz w:val="36"/>
          <w:szCs w:val="36"/>
        </w:rPr>
      </w:pPr>
      <w:r>
        <w:rPr>
          <w:rFonts w:hint="eastAsia" w:ascii="方正小标宋简体" w:eastAsia="方正小标宋简体" w:cs="宋体"/>
          <w:b w:val="0"/>
          <w:bCs w:val="0"/>
          <w:kern w:val="0"/>
          <w:sz w:val="36"/>
          <w:szCs w:val="36"/>
        </w:rPr>
        <w:t>预拌混凝土标准化搅拌站</w:t>
      </w:r>
      <w:r>
        <w:rPr>
          <w:rFonts w:hint="eastAsia" w:ascii="方正小标宋简体" w:eastAsia="方正小标宋简体" w:cs="宋体"/>
          <w:b w:val="0"/>
          <w:bCs w:val="0"/>
          <w:kern w:val="0"/>
          <w:sz w:val="36"/>
          <w:szCs w:val="36"/>
          <w:lang w:val="en-US" w:eastAsia="zh-CN"/>
        </w:rPr>
        <w:t>检查</w:t>
      </w:r>
      <w:r>
        <w:rPr>
          <w:rFonts w:hint="eastAsia" w:ascii="方正小标宋简体" w:eastAsia="方正小标宋简体" w:cs="宋体"/>
          <w:b w:val="0"/>
          <w:bCs w:val="0"/>
          <w:kern w:val="0"/>
          <w:sz w:val="36"/>
          <w:szCs w:val="36"/>
        </w:rPr>
        <w:t>表</w:t>
      </w:r>
    </w:p>
    <w:tbl>
      <w:tblPr>
        <w:tblStyle w:val="5"/>
        <w:tblW w:w="848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56" w:type="dxa"/>
          <w:bottom w:w="0" w:type="dxa"/>
          <w:right w:w="0" w:type="dxa"/>
        </w:tblCellMar>
      </w:tblPr>
      <w:tblGrid>
        <w:gridCol w:w="1371"/>
        <w:gridCol w:w="1185"/>
        <w:gridCol w:w="1185"/>
        <w:gridCol w:w="435"/>
        <w:gridCol w:w="750"/>
        <w:gridCol w:w="765"/>
        <w:gridCol w:w="420"/>
        <w:gridCol w:w="975"/>
        <w:gridCol w:w="210"/>
        <w:gridCol w:w="11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10" w:hRule="exact"/>
          <w:jc w:val="center"/>
        </w:trPr>
        <w:tc>
          <w:tcPr>
            <w:tcW w:w="1371"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bidi="ar"/>
              </w:rPr>
            </w:pPr>
            <w:r>
              <w:rPr>
                <w:rFonts w:hint="eastAsia" w:ascii="仿宋_GB2312" w:eastAsia="仿宋_GB2312"/>
                <w:sz w:val="28"/>
                <w:szCs w:val="28"/>
                <w:lang w:bidi="ar"/>
              </w:rPr>
              <w:t>企业名称</w:t>
            </w:r>
          </w:p>
        </w:tc>
        <w:tc>
          <w:tcPr>
            <w:tcW w:w="7114" w:type="dxa"/>
            <w:gridSpan w:val="9"/>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10" w:hRule="exact"/>
          <w:jc w:val="center"/>
        </w:trPr>
        <w:tc>
          <w:tcPr>
            <w:tcW w:w="1371"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bidi="ar"/>
              </w:rPr>
            </w:pPr>
            <w:r>
              <w:rPr>
                <w:rFonts w:hint="eastAsia" w:ascii="仿宋_GB2312" w:eastAsia="仿宋_GB2312"/>
                <w:sz w:val="28"/>
                <w:szCs w:val="28"/>
                <w:lang w:bidi="ar"/>
              </w:rPr>
              <w:t>站点名称</w:t>
            </w:r>
          </w:p>
        </w:tc>
        <w:tc>
          <w:tcPr>
            <w:tcW w:w="7114" w:type="dxa"/>
            <w:gridSpan w:val="9"/>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10" w:hRule="exact"/>
          <w:jc w:val="center"/>
        </w:trPr>
        <w:tc>
          <w:tcPr>
            <w:tcW w:w="1371"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rPr>
            </w:pPr>
            <w:r>
              <w:rPr>
                <w:rFonts w:hint="eastAsia" w:ascii="仿宋_GB2312" w:eastAsia="仿宋_GB2312"/>
                <w:sz w:val="28"/>
                <w:szCs w:val="28"/>
                <w:lang w:bidi="ar"/>
              </w:rPr>
              <w:t>生产地址</w:t>
            </w:r>
          </w:p>
        </w:tc>
        <w:tc>
          <w:tcPr>
            <w:tcW w:w="7114" w:type="dxa"/>
            <w:gridSpan w:val="9"/>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rPr>
            </w:pPr>
          </w:p>
          <w:p>
            <w:pPr>
              <w:pStyle w:val="20"/>
              <w:ind w:firstLine="0" w:firstLineChars="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90" w:hRule="atLeast"/>
          <w:jc w:val="center"/>
        </w:trPr>
        <w:tc>
          <w:tcPr>
            <w:tcW w:w="1371" w:type="dxa"/>
            <w:vMerge w:val="restart"/>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rPr>
            </w:pPr>
            <w:r>
              <w:rPr>
                <w:rFonts w:hint="eastAsia" w:ascii="仿宋_GB2312" w:eastAsia="仿宋_GB2312" w:hAnsiTheme="minorHAnsi" w:cstheme="minorBidi"/>
                <w:sz w:val="28"/>
                <w:szCs w:val="28"/>
                <w:lang w:val="en-US" w:eastAsia="zh-CN" w:bidi="ar"/>
              </w:rPr>
              <w:t>检查</w:t>
            </w:r>
            <w:r>
              <w:rPr>
                <w:rFonts w:hint="eastAsia" w:ascii="仿宋_GB2312" w:eastAsia="仿宋_GB2312" w:hAnsiTheme="minorHAnsi" w:cstheme="minorBidi"/>
                <w:sz w:val="28"/>
                <w:szCs w:val="28"/>
                <w:lang w:bidi="ar"/>
              </w:rPr>
              <w:t>情况</w:t>
            </w:r>
          </w:p>
        </w:tc>
        <w:tc>
          <w:tcPr>
            <w:tcW w:w="1185" w:type="dxa"/>
            <w:vMerge w:val="restart"/>
            <w:tcBorders>
              <w:top w:val="single" w:color="auto" w:sz="4" w:space="0"/>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质量管理</w:t>
            </w:r>
          </w:p>
        </w:tc>
        <w:tc>
          <w:tcPr>
            <w:tcW w:w="1185"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1"/>
                <w:szCs w:val="21"/>
                <w:lang w:val="en-US" w:eastAsia="zh-CN"/>
              </w:rPr>
              <w:t>企业自评分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c>
          <w:tcPr>
            <w:tcW w:w="1185" w:type="dxa"/>
            <w:gridSpan w:val="2"/>
            <w:vMerge w:val="restart"/>
            <w:tcBorders>
              <w:top w:val="single" w:color="auto" w:sz="4" w:space="0"/>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生产管理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企业自评分</w:t>
            </w:r>
          </w:p>
        </w:tc>
        <w:tc>
          <w:tcPr>
            <w:tcW w:w="1189" w:type="dxa"/>
            <w:tcBorders>
              <w:top w:val="single" w:color="auto" w:sz="4" w:space="0"/>
              <w:left w:val="single" w:color="auto" w:sz="4" w:space="0"/>
              <w:right w:val="single" w:color="auto" w:sz="4" w:space="0"/>
            </w:tcBorders>
            <w:vAlign w:val="center"/>
          </w:tcPr>
          <w:p>
            <w:pPr>
              <w:pStyle w:val="20"/>
              <w:ind w:firstLine="0" w:firstLineChars="0"/>
              <w:jc w:val="both"/>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304" w:hRule="atLeast"/>
          <w:jc w:val="center"/>
        </w:trPr>
        <w:tc>
          <w:tcPr>
            <w:tcW w:w="1371" w:type="dxa"/>
            <w:vMerge w:val="continue"/>
            <w:tcBorders>
              <w:left w:val="single" w:color="auto" w:sz="4" w:space="0"/>
              <w:right w:val="single" w:color="auto" w:sz="4" w:space="0"/>
            </w:tcBorders>
            <w:vAlign w:val="center"/>
          </w:tcPr>
          <w:p>
            <w:pPr>
              <w:pStyle w:val="20"/>
              <w:ind w:firstLine="0" w:firstLineChars="0"/>
              <w:jc w:val="center"/>
            </w:pPr>
          </w:p>
        </w:tc>
        <w:tc>
          <w:tcPr>
            <w:tcW w:w="1185" w:type="dxa"/>
            <w:vMerge w:val="continue"/>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c>
          <w:tcPr>
            <w:tcW w:w="1185"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1"/>
                <w:szCs w:val="21"/>
                <w:lang w:val="en-US" w:eastAsia="zh-CN"/>
              </w:rPr>
              <w:t>检查评分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c>
          <w:tcPr>
            <w:tcW w:w="1185" w:type="dxa"/>
            <w:gridSpan w:val="2"/>
            <w:vMerge w:val="continue"/>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检查评分</w:t>
            </w:r>
          </w:p>
        </w:tc>
        <w:tc>
          <w:tcPr>
            <w:tcW w:w="1189" w:type="dxa"/>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1371" w:type="dxa"/>
            <w:vMerge w:val="continue"/>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bidi="ar"/>
              </w:rPr>
            </w:pPr>
          </w:p>
        </w:tc>
        <w:tc>
          <w:tcPr>
            <w:tcW w:w="1185" w:type="dxa"/>
            <w:vMerge w:val="restart"/>
            <w:tcBorders>
              <w:top w:val="single" w:color="auto" w:sz="4" w:space="0"/>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安全管理</w:t>
            </w:r>
          </w:p>
        </w:tc>
        <w:tc>
          <w:tcPr>
            <w:tcW w:w="1185"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1"/>
                <w:szCs w:val="21"/>
                <w:lang w:val="en-US" w:eastAsia="zh-CN"/>
              </w:rPr>
              <w:t>企业自评分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c>
          <w:tcPr>
            <w:tcW w:w="1185" w:type="dxa"/>
            <w:gridSpan w:val="2"/>
            <w:vMerge w:val="restart"/>
            <w:tcBorders>
              <w:top w:val="single" w:color="auto" w:sz="4" w:space="0"/>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绿色管理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企业自评分</w:t>
            </w:r>
          </w:p>
        </w:tc>
        <w:tc>
          <w:tcPr>
            <w:tcW w:w="1189" w:type="dxa"/>
            <w:tcBorders>
              <w:top w:val="single" w:color="auto" w:sz="4" w:space="0"/>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1371" w:type="dxa"/>
            <w:vMerge w:val="continue"/>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bidi="ar"/>
              </w:rPr>
            </w:pPr>
          </w:p>
        </w:tc>
        <w:tc>
          <w:tcPr>
            <w:tcW w:w="1185" w:type="dxa"/>
            <w:vMerge w:val="continue"/>
            <w:tcBorders>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p>
        </w:tc>
        <w:tc>
          <w:tcPr>
            <w:tcW w:w="1185"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1"/>
                <w:szCs w:val="21"/>
                <w:lang w:val="en-US" w:eastAsia="zh-CN"/>
              </w:rPr>
              <w:t>检查评分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c>
          <w:tcPr>
            <w:tcW w:w="1185" w:type="dxa"/>
            <w:gridSpan w:val="2"/>
            <w:vMerge w:val="continue"/>
            <w:tcBorders>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检查评分</w:t>
            </w:r>
          </w:p>
        </w:tc>
        <w:tc>
          <w:tcPr>
            <w:tcW w:w="1189" w:type="dxa"/>
            <w:tcBorders>
              <w:top w:val="single" w:color="auto" w:sz="4" w:space="0"/>
              <w:left w:val="single" w:color="auto" w:sz="4" w:space="0"/>
              <w:right w:val="single" w:color="auto" w:sz="4" w:space="0"/>
            </w:tcBorders>
            <w:vAlign w:val="center"/>
          </w:tcPr>
          <w:p>
            <w:pPr>
              <w:pStyle w:val="20"/>
              <w:ind w:firstLine="0" w:firstLineChars="0"/>
              <w:jc w:val="both"/>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1371" w:type="dxa"/>
            <w:vMerge w:val="continue"/>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bidi="ar"/>
              </w:rPr>
            </w:pPr>
          </w:p>
        </w:tc>
        <w:tc>
          <w:tcPr>
            <w:tcW w:w="1185" w:type="dxa"/>
            <w:vMerge w:val="restart"/>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信息化管理</w:t>
            </w:r>
          </w:p>
        </w:tc>
        <w:tc>
          <w:tcPr>
            <w:tcW w:w="1185"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1"/>
                <w:szCs w:val="21"/>
                <w:lang w:val="en-US" w:eastAsia="zh-CN"/>
              </w:rPr>
              <w:t>企业自评分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c>
          <w:tcPr>
            <w:tcW w:w="1185" w:type="dxa"/>
            <w:gridSpan w:val="2"/>
            <w:vMerge w:val="restart"/>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档案管理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企业自评分</w:t>
            </w:r>
          </w:p>
        </w:tc>
        <w:tc>
          <w:tcPr>
            <w:tcW w:w="1189"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1371" w:type="dxa"/>
            <w:vMerge w:val="continue"/>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bidi="ar"/>
              </w:rPr>
            </w:pPr>
          </w:p>
        </w:tc>
        <w:tc>
          <w:tcPr>
            <w:tcW w:w="1185" w:type="dxa"/>
            <w:vMerge w:val="continue"/>
            <w:tcBorders>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c>
          <w:tcPr>
            <w:tcW w:w="1185"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1"/>
                <w:szCs w:val="21"/>
                <w:lang w:val="en-US" w:eastAsia="zh-CN"/>
              </w:rPr>
              <w:t>检查评分</w:t>
            </w: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c>
          <w:tcPr>
            <w:tcW w:w="1185" w:type="dxa"/>
            <w:gridSpan w:val="2"/>
            <w:vMerge w:val="continue"/>
            <w:tcBorders>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c>
          <w:tcPr>
            <w:tcW w:w="118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检查评分</w:t>
            </w:r>
          </w:p>
        </w:tc>
        <w:tc>
          <w:tcPr>
            <w:tcW w:w="1189" w:type="dxa"/>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0" w:hRule="atLeast"/>
          <w:jc w:val="center"/>
        </w:trPr>
        <w:tc>
          <w:tcPr>
            <w:tcW w:w="2556" w:type="dxa"/>
            <w:gridSpan w:val="2"/>
            <w:vMerge w:val="restart"/>
            <w:tcBorders>
              <w:left w:val="single" w:color="auto" w:sz="4" w:space="0"/>
              <w:right w:val="single" w:color="auto" w:sz="4" w:space="0"/>
            </w:tcBorders>
            <w:vAlign w:val="center"/>
          </w:tcPr>
          <w:p>
            <w:pPr>
              <w:pStyle w:val="20"/>
              <w:ind w:firstLine="0" w:firstLineChars="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标准化总评</w:t>
            </w:r>
          </w:p>
        </w:tc>
        <w:tc>
          <w:tcPr>
            <w:tcW w:w="1620"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r>
              <w:rPr>
                <w:rFonts w:hint="eastAsia" w:ascii="仿宋_GB2312" w:eastAsia="仿宋_GB2312"/>
                <w:sz w:val="21"/>
                <w:szCs w:val="21"/>
                <w:lang w:val="en-US" w:eastAsia="zh-CN"/>
              </w:rPr>
              <w:t>企业自评分</w:t>
            </w:r>
          </w:p>
        </w:tc>
        <w:tc>
          <w:tcPr>
            <w:tcW w:w="151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c>
          <w:tcPr>
            <w:tcW w:w="139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企业自评级</w:t>
            </w:r>
          </w:p>
        </w:tc>
        <w:tc>
          <w:tcPr>
            <w:tcW w:w="1399"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0" w:hRule="atLeast"/>
          <w:jc w:val="center"/>
        </w:trPr>
        <w:tc>
          <w:tcPr>
            <w:tcW w:w="2556" w:type="dxa"/>
            <w:gridSpan w:val="2"/>
            <w:vMerge w:val="continue"/>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c>
          <w:tcPr>
            <w:tcW w:w="1620"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r>
              <w:rPr>
                <w:rFonts w:hint="eastAsia" w:ascii="仿宋_GB2312" w:eastAsia="仿宋_GB2312"/>
                <w:sz w:val="21"/>
                <w:szCs w:val="21"/>
                <w:lang w:val="en-US" w:eastAsia="zh-CN"/>
              </w:rPr>
              <w:t>检查评分</w:t>
            </w:r>
          </w:p>
        </w:tc>
        <w:tc>
          <w:tcPr>
            <w:tcW w:w="1515" w:type="dxa"/>
            <w:gridSpan w:val="2"/>
            <w:tcBorders>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c>
          <w:tcPr>
            <w:tcW w:w="1395"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检查评级</w:t>
            </w:r>
          </w:p>
        </w:tc>
        <w:tc>
          <w:tcPr>
            <w:tcW w:w="1399" w:type="dxa"/>
            <w:gridSpan w:val="2"/>
            <w:tcBorders>
              <w:top w:val="single" w:color="auto" w:sz="4" w:space="0"/>
              <w:left w:val="single" w:color="auto" w:sz="4" w:space="0"/>
              <w:right w:val="single" w:color="auto" w:sz="4" w:space="0"/>
            </w:tcBorders>
            <w:vAlign w:val="center"/>
          </w:tcPr>
          <w:p>
            <w:pPr>
              <w:pStyle w:val="20"/>
              <w:ind w:firstLine="0" w:firstLineChars="0"/>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068" w:hRule="exact"/>
          <w:jc w:val="center"/>
        </w:trPr>
        <w:tc>
          <w:tcPr>
            <w:tcW w:w="8485" w:type="dxa"/>
            <w:gridSpan w:val="10"/>
            <w:tcBorders>
              <w:top w:val="single" w:color="auto" w:sz="4" w:space="0"/>
              <w:left w:val="single" w:color="auto" w:sz="4" w:space="0"/>
              <w:bottom w:val="single" w:color="auto" w:sz="4" w:space="0"/>
              <w:right w:val="single" w:color="auto" w:sz="4" w:space="0"/>
            </w:tcBorders>
          </w:tcPr>
          <w:p>
            <w:pPr>
              <w:snapToGrid w:val="0"/>
              <w:spacing w:line="360" w:lineRule="auto"/>
              <w:rPr>
                <w:rFonts w:ascii="Times New Roman" w:hAnsi="Times New Roman" w:eastAsia="仿宋" w:cs="Times New Roman"/>
                <w:sz w:val="28"/>
                <w:szCs w:val="28"/>
              </w:rPr>
            </w:pPr>
            <w:r>
              <w:rPr>
                <w:rFonts w:hint="eastAsia" w:ascii="仿宋_GB2312" w:hAnsi="Times New Roman" w:eastAsia="仿宋_GB2312" w:cs="Times New Roman"/>
                <w:kern w:val="2"/>
                <w:sz w:val="21"/>
                <w:szCs w:val="21"/>
                <w:lang w:val="en-US" w:eastAsia="zh-CN" w:bidi="ar-SA"/>
              </w:rPr>
              <w:t>检查意见：（搅拌站质量管理、生产管理、安全管理、绿色管理、信息化管理、档案管理标准化情况，整改意见及评价结果）</w:t>
            </w:r>
          </w:p>
        </w:tc>
      </w:tr>
    </w:tbl>
    <w:p>
      <w:pPr>
        <w:rPr>
          <w:rFonts w:ascii="黑体" w:hAnsi="黑体" w:eastAsia="黑体"/>
          <w:bCs/>
        </w:rPr>
      </w:pPr>
      <w:r>
        <w:rPr>
          <w:rFonts w:hint="eastAsia" w:ascii="黑体" w:hAnsi="黑体" w:eastAsia="黑体"/>
          <w:bCs/>
        </w:rPr>
        <w:t>检查负责人签字：                         站点负责人签字（盖章）：</w:t>
      </w:r>
    </w:p>
    <w:p>
      <w:pPr>
        <w:rPr>
          <w:rFonts w:ascii="黑体" w:hAnsi="黑体" w:eastAsia="黑体"/>
        </w:rPr>
      </w:pPr>
    </w:p>
    <w:p>
      <w:pPr>
        <w:ind w:firstLine="4410" w:firstLineChars="2100"/>
        <w:rPr>
          <w:rFonts w:hint="eastAsia" w:ascii="黑体" w:hAnsi="黑体" w:eastAsia="黑体"/>
          <w:lang w:val="en-US" w:eastAsia="zh-CN"/>
        </w:rPr>
      </w:pPr>
      <w:r>
        <w:rPr>
          <w:rFonts w:hint="eastAsia" w:ascii="黑体" w:hAnsi="黑体" w:eastAsia="黑体"/>
        </w:rPr>
        <w:t xml:space="preserve">检查时间：      年     月 </w:t>
      </w:r>
      <w:r>
        <w:rPr>
          <w:rFonts w:hint="eastAsia" w:ascii="黑体" w:hAnsi="黑体" w:eastAsia="黑体"/>
          <w:lang w:val="en-US" w:eastAsia="zh-CN"/>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C4"/>
    <w:rsid w:val="00064598"/>
    <w:rsid w:val="00066417"/>
    <w:rsid w:val="0008575D"/>
    <w:rsid w:val="00090585"/>
    <w:rsid w:val="000E76FB"/>
    <w:rsid w:val="00155D14"/>
    <w:rsid w:val="00160BD4"/>
    <w:rsid w:val="00202325"/>
    <w:rsid w:val="00206A2C"/>
    <w:rsid w:val="00345BBC"/>
    <w:rsid w:val="00371EE7"/>
    <w:rsid w:val="003F0690"/>
    <w:rsid w:val="003F1A6A"/>
    <w:rsid w:val="00412E9C"/>
    <w:rsid w:val="00485A96"/>
    <w:rsid w:val="004D4FC4"/>
    <w:rsid w:val="00617F2C"/>
    <w:rsid w:val="007058FC"/>
    <w:rsid w:val="007840F6"/>
    <w:rsid w:val="007C7054"/>
    <w:rsid w:val="00872C51"/>
    <w:rsid w:val="00875962"/>
    <w:rsid w:val="008833E6"/>
    <w:rsid w:val="0089057C"/>
    <w:rsid w:val="008E165F"/>
    <w:rsid w:val="00A016EE"/>
    <w:rsid w:val="00A2426C"/>
    <w:rsid w:val="00A47F3A"/>
    <w:rsid w:val="00A9143F"/>
    <w:rsid w:val="00B06D84"/>
    <w:rsid w:val="00BB4EE5"/>
    <w:rsid w:val="00BD1081"/>
    <w:rsid w:val="00C8319A"/>
    <w:rsid w:val="00EF453D"/>
    <w:rsid w:val="01993945"/>
    <w:rsid w:val="03EB3B11"/>
    <w:rsid w:val="0670000E"/>
    <w:rsid w:val="07A85269"/>
    <w:rsid w:val="09242200"/>
    <w:rsid w:val="0C071EC2"/>
    <w:rsid w:val="0CA24C7B"/>
    <w:rsid w:val="0D2A6628"/>
    <w:rsid w:val="0DA75724"/>
    <w:rsid w:val="0E4170AC"/>
    <w:rsid w:val="0EAF0F95"/>
    <w:rsid w:val="17EA00BE"/>
    <w:rsid w:val="1A461223"/>
    <w:rsid w:val="1CC65DCE"/>
    <w:rsid w:val="1DF15F57"/>
    <w:rsid w:val="1ECD798D"/>
    <w:rsid w:val="1F0843A5"/>
    <w:rsid w:val="1F4C7129"/>
    <w:rsid w:val="21284667"/>
    <w:rsid w:val="224A4083"/>
    <w:rsid w:val="24114F47"/>
    <w:rsid w:val="27F10828"/>
    <w:rsid w:val="28795AFB"/>
    <w:rsid w:val="293122D4"/>
    <w:rsid w:val="295237CD"/>
    <w:rsid w:val="2AA96529"/>
    <w:rsid w:val="2B0573BD"/>
    <w:rsid w:val="2C1C7A1C"/>
    <w:rsid w:val="315B61FF"/>
    <w:rsid w:val="326C1D44"/>
    <w:rsid w:val="33847A11"/>
    <w:rsid w:val="35406554"/>
    <w:rsid w:val="367C7000"/>
    <w:rsid w:val="3C230A72"/>
    <w:rsid w:val="3C5C0FD2"/>
    <w:rsid w:val="3F456907"/>
    <w:rsid w:val="3FD978F4"/>
    <w:rsid w:val="400818C4"/>
    <w:rsid w:val="44287C92"/>
    <w:rsid w:val="45BA409C"/>
    <w:rsid w:val="465063CD"/>
    <w:rsid w:val="4A5706AB"/>
    <w:rsid w:val="4A936B12"/>
    <w:rsid w:val="4CB66994"/>
    <w:rsid w:val="4E5D151C"/>
    <w:rsid w:val="4F4D078B"/>
    <w:rsid w:val="517F4392"/>
    <w:rsid w:val="529F16F5"/>
    <w:rsid w:val="531539E7"/>
    <w:rsid w:val="53E62DFD"/>
    <w:rsid w:val="564C776C"/>
    <w:rsid w:val="5AC75796"/>
    <w:rsid w:val="5CFA7F01"/>
    <w:rsid w:val="62932CD8"/>
    <w:rsid w:val="637E249C"/>
    <w:rsid w:val="64C367C0"/>
    <w:rsid w:val="667E272F"/>
    <w:rsid w:val="68DC1A16"/>
    <w:rsid w:val="6C806979"/>
    <w:rsid w:val="70726484"/>
    <w:rsid w:val="71AE4377"/>
    <w:rsid w:val="721B5335"/>
    <w:rsid w:val="7BBE706D"/>
    <w:rsid w:val="7D2123E8"/>
    <w:rsid w:val="7E967438"/>
    <w:rsid w:val="7EBE1EB9"/>
    <w:rsid w:val="7F4D14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rPr>
  </w:style>
  <w:style w:type="character" w:styleId="9">
    <w:name w:val="page number"/>
    <w:basedOn w:val="7"/>
    <w:qFormat/>
    <w:uiPriority w:val="0"/>
  </w:style>
  <w:style w:type="character" w:styleId="10">
    <w:name w:val="Hyperlink"/>
    <w:basedOn w:val="7"/>
    <w:qFormat/>
    <w:uiPriority w:val="99"/>
    <w:rPr>
      <w:rFonts w:cs="Times New Roman"/>
      <w:color w:val="0000FF"/>
      <w:u w:val="single"/>
    </w:rPr>
  </w:style>
  <w:style w:type="character" w:customStyle="1" w:styleId="11">
    <w:name w:val="页眉 Char"/>
    <w:basedOn w:val="7"/>
    <w:link w:val="3"/>
    <w:semiHidden/>
    <w:qFormat/>
    <w:locked/>
    <w:uiPriority w:val="99"/>
    <w:rPr>
      <w:rFonts w:cs="Times New Roman"/>
      <w:sz w:val="18"/>
      <w:szCs w:val="18"/>
    </w:rPr>
  </w:style>
  <w:style w:type="character" w:customStyle="1" w:styleId="12">
    <w:name w:val="页脚 Char"/>
    <w:basedOn w:val="7"/>
    <w:link w:val="2"/>
    <w:semiHidden/>
    <w:qFormat/>
    <w:locked/>
    <w:uiPriority w:val="99"/>
    <w:rPr>
      <w:rFonts w:cs="Times New Roman"/>
      <w:sz w:val="18"/>
      <w:szCs w:val="18"/>
    </w:rPr>
  </w:style>
  <w:style w:type="paragraph" w:styleId="13">
    <w:name w:val="No Spacing"/>
    <w:qFormat/>
    <w:uiPriority w:val="99"/>
    <w:pPr>
      <w:adjustRightInd w:val="0"/>
      <w:snapToGrid w:val="0"/>
    </w:pPr>
    <w:rPr>
      <w:rFonts w:ascii="Tahoma" w:hAnsi="Tahoma" w:eastAsia="微软雅黑" w:cs="Times New Roman"/>
      <w:sz w:val="22"/>
      <w:szCs w:val="22"/>
      <w:lang w:val="en-US" w:eastAsia="zh-CN" w:bidi="ar-SA"/>
    </w:rPr>
  </w:style>
  <w:style w:type="paragraph" w:styleId="14">
    <w:name w:val="List Paragraph"/>
    <w:basedOn w:val="1"/>
    <w:qFormat/>
    <w:uiPriority w:val="34"/>
    <w:pPr>
      <w:ind w:firstLine="420" w:firstLineChars="200"/>
    </w:pPr>
  </w:style>
  <w:style w:type="character" w:customStyle="1" w:styleId="15">
    <w:name w:val="font11"/>
    <w:basedOn w:val="7"/>
    <w:qFormat/>
    <w:uiPriority w:val="0"/>
    <w:rPr>
      <w:rFonts w:hint="eastAsia" w:ascii="宋体" w:hAnsi="宋体" w:eastAsia="宋体" w:cs="宋体"/>
      <w:b/>
      <w:color w:val="000000"/>
      <w:sz w:val="22"/>
      <w:szCs w:val="22"/>
      <w:u w:val="none"/>
    </w:rPr>
  </w:style>
  <w:style w:type="character" w:customStyle="1" w:styleId="16">
    <w:name w:val="font71"/>
    <w:basedOn w:val="7"/>
    <w:qFormat/>
    <w:uiPriority w:val="0"/>
    <w:rPr>
      <w:rFonts w:hint="eastAsia" w:ascii="宋体" w:hAnsi="宋体" w:eastAsia="宋体" w:cs="宋体"/>
      <w:b/>
      <w:color w:val="000000"/>
      <w:sz w:val="22"/>
      <w:szCs w:val="22"/>
      <w:u w:val="none"/>
    </w:rPr>
  </w:style>
  <w:style w:type="character" w:customStyle="1" w:styleId="17">
    <w:name w:val="font01"/>
    <w:basedOn w:val="7"/>
    <w:qFormat/>
    <w:uiPriority w:val="0"/>
    <w:rPr>
      <w:rFonts w:hint="eastAsia" w:ascii="宋体" w:hAnsi="宋体" w:eastAsia="宋体" w:cs="宋体"/>
      <w:color w:val="000000"/>
      <w:sz w:val="22"/>
      <w:szCs w:val="22"/>
      <w:u w:val="none"/>
    </w:rPr>
  </w:style>
  <w:style w:type="character" w:customStyle="1" w:styleId="18">
    <w:name w:val="font31"/>
    <w:basedOn w:val="7"/>
    <w:qFormat/>
    <w:uiPriority w:val="0"/>
    <w:rPr>
      <w:rFonts w:hint="default" w:ascii="Times New Roman" w:hAnsi="Times New Roman" w:cs="Times New Roman"/>
      <w:color w:val="000000"/>
      <w:sz w:val="22"/>
      <w:szCs w:val="22"/>
      <w:u w:val="none"/>
    </w:rPr>
  </w:style>
  <w:style w:type="character" w:customStyle="1" w:styleId="19">
    <w:name w:val="font101"/>
    <w:basedOn w:val="7"/>
    <w:qFormat/>
    <w:uiPriority w:val="0"/>
    <w:rPr>
      <w:rFonts w:hint="default" w:ascii="Times New Roman" w:hAnsi="Times New Roman" w:cs="Times New Roman"/>
      <w:b/>
      <w:color w:val="000000"/>
      <w:sz w:val="22"/>
      <w:szCs w:val="22"/>
      <w:u w:val="none"/>
    </w:rPr>
  </w:style>
  <w:style w:type="paragraph" w:customStyle="1" w:styleId="20">
    <w:name w:val="A正文 款 缩进2字符"/>
    <w:basedOn w:val="1"/>
    <w:qFormat/>
    <w:uiPriority w:val="0"/>
    <w:pPr>
      <w:adjustRightInd w:val="0"/>
      <w:spacing w:line="300" w:lineRule="auto"/>
      <w:ind w:firstLine="480" w:firstLineChars="200"/>
    </w:pPr>
    <w:rPr>
      <w:rFonts w:ascii="Times New Roman" w:hAnsi="Times New Roman" w:eastAsia="宋体" w:cs="Times New Roman"/>
      <w:sz w:val="24"/>
      <w:szCs w:val="20"/>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350</Words>
  <Characters>1999</Characters>
  <Lines>1</Lines>
  <Paragraphs>1</Paragraphs>
  <TotalTime>26</TotalTime>
  <ScaleCrop>false</ScaleCrop>
  <LinksUpToDate>false</LinksUpToDate>
  <CharactersWithSpaces>2345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2019-07-17T01:41:00Z</dcterms:created>
  <dc:creator>lenovo</dc:creator>
  <cp:lastModifiedBy>BBO</cp:lastModifiedBy>
  <cp:lastPrinted>2023-05-09T09:02:00Z</cp:lastPrinted>
  <dcterms:modified xsi:type="dcterms:W3CDTF">2023-05-18T01:15:12Z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78A00181AFA7422F926BC71118E05BDF</vt:lpwstr>
  </property>
</Properties>
</file>